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1B959F1C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90</w:t>
      </w:r>
      <w:r w:rsidR="003A3D4D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90</w:t>
      </w:r>
      <w:r w:rsidR="00C10660">
        <w:rPr>
          <w:rFonts w:cs="Arial"/>
          <w:bCs/>
          <w:noProof w:val="0"/>
          <w:sz w:val="24"/>
        </w:rPr>
        <w:t>4383</w:t>
      </w:r>
    </w:p>
    <w:p w14:paraId="7FE3607D" w14:textId="2823C9B8" w:rsidR="00A45FE2" w:rsidRPr="00CB69BA" w:rsidRDefault="003A3D4D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Xi’an</w:t>
      </w:r>
      <w:r w:rsidR="00096CEB">
        <w:rPr>
          <w:noProof w:val="0"/>
          <w:sz w:val="24"/>
        </w:rPr>
        <w:t xml:space="preserve">, </w:t>
      </w:r>
      <w:r w:rsidR="00337FC9">
        <w:rPr>
          <w:noProof w:val="0"/>
          <w:sz w:val="24"/>
        </w:rPr>
        <w:t xml:space="preserve">Shaanxi, </w:t>
      </w:r>
      <w:r>
        <w:rPr>
          <w:noProof w:val="0"/>
          <w:sz w:val="24"/>
        </w:rPr>
        <w:t>China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8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096CEB">
        <w:rPr>
          <w:noProof w:val="0"/>
          <w:sz w:val="24"/>
        </w:rPr>
        <w:t>1</w:t>
      </w:r>
      <w:r>
        <w:rPr>
          <w:noProof w:val="0"/>
          <w:sz w:val="24"/>
        </w:rPr>
        <w:t>2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1581827A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11D04">
        <w:rPr>
          <w:rFonts w:ascii="Arial" w:hAnsi="Arial" w:cs="Arial"/>
          <w:b/>
          <w:bCs/>
          <w:sz w:val="24"/>
        </w:rPr>
        <w:t>Initial system s</w:t>
      </w:r>
      <w:r w:rsidR="00AD1F11">
        <w:rPr>
          <w:rFonts w:ascii="Arial" w:hAnsi="Arial" w:cs="Arial"/>
          <w:b/>
          <w:bCs/>
          <w:sz w:val="24"/>
        </w:rPr>
        <w:t xml:space="preserve">imulation </w:t>
      </w:r>
      <w:r w:rsidR="00411D04">
        <w:rPr>
          <w:rFonts w:ascii="Arial" w:hAnsi="Arial" w:cs="Arial"/>
          <w:b/>
          <w:bCs/>
          <w:sz w:val="24"/>
        </w:rPr>
        <w:t>results</w:t>
      </w:r>
      <w:r w:rsidR="00AD1F11">
        <w:rPr>
          <w:rFonts w:ascii="Arial" w:hAnsi="Arial" w:cs="Arial"/>
          <w:b/>
          <w:bCs/>
          <w:sz w:val="24"/>
        </w:rPr>
        <w:t xml:space="preserve"> for </w:t>
      </w:r>
      <w:r w:rsidR="002B6FDB">
        <w:rPr>
          <w:rFonts w:ascii="Arial" w:hAnsi="Arial" w:cs="Arial"/>
          <w:b/>
          <w:bCs/>
          <w:sz w:val="24"/>
        </w:rPr>
        <w:t xml:space="preserve">Rel-16 </w:t>
      </w:r>
      <w:r w:rsidR="00C31203">
        <w:rPr>
          <w:rFonts w:ascii="Arial" w:hAnsi="Arial" w:cs="Arial"/>
          <w:b/>
          <w:bCs/>
          <w:sz w:val="24"/>
        </w:rPr>
        <w:t>HST</w:t>
      </w:r>
      <w:r w:rsidR="00CA4251">
        <w:rPr>
          <w:rFonts w:ascii="Arial" w:hAnsi="Arial" w:cs="Arial"/>
          <w:b/>
          <w:bCs/>
          <w:sz w:val="24"/>
        </w:rPr>
        <w:t xml:space="preserve">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00F0FCB6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4C2F" w:rsidRPr="004F1E0B">
        <w:rPr>
          <w:rFonts w:cs="Arial"/>
          <w:b/>
          <w:bCs/>
          <w:sz w:val="24"/>
        </w:rPr>
        <w:t>7</w:t>
      </w:r>
      <w:r w:rsidR="00B60A75" w:rsidRPr="004F1E0B">
        <w:rPr>
          <w:rFonts w:cs="Arial"/>
          <w:b/>
          <w:bCs/>
          <w:sz w:val="24"/>
        </w:rPr>
        <w:t>.</w:t>
      </w:r>
      <w:r w:rsidR="009D2ACD" w:rsidRPr="004F1E0B">
        <w:rPr>
          <w:rFonts w:cs="Arial"/>
          <w:b/>
          <w:bCs/>
          <w:sz w:val="24"/>
        </w:rPr>
        <w:t>1</w:t>
      </w:r>
      <w:r w:rsidR="00C34ED7" w:rsidRPr="004F1E0B">
        <w:rPr>
          <w:rFonts w:cs="Arial"/>
          <w:b/>
          <w:bCs/>
          <w:sz w:val="24"/>
        </w:rPr>
        <w:t>5</w:t>
      </w:r>
      <w:r w:rsidR="0001781D" w:rsidRPr="004F1E0B">
        <w:rPr>
          <w:rFonts w:cs="Arial"/>
          <w:b/>
          <w:bCs/>
          <w:sz w:val="24"/>
        </w:rPr>
        <w:t>.</w:t>
      </w:r>
      <w:r w:rsidR="00C34ED7" w:rsidRPr="004F1E0B">
        <w:rPr>
          <w:rFonts w:cs="Arial"/>
          <w:b/>
          <w:bCs/>
          <w:sz w:val="24"/>
        </w:rPr>
        <w:t>3</w:t>
      </w:r>
    </w:p>
    <w:p w14:paraId="62346435" w14:textId="361E3A24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E575CF">
        <w:rPr>
          <w:rFonts w:ascii="Arial" w:hAnsi="Arial" w:cs="Arial"/>
          <w:b/>
          <w:bCs/>
          <w:sz w:val="24"/>
        </w:rPr>
        <w:t>Discussion</w:t>
      </w:r>
    </w:p>
    <w:p w14:paraId="0EF51EF2" w14:textId="6F13856D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91385F5" w14:textId="245C4899" w:rsidR="00FC5D11" w:rsidRPr="00FC5D11" w:rsidRDefault="006D610D" w:rsidP="006D610D">
      <w:pPr>
        <w:spacing w:after="0"/>
        <w:rPr>
          <w:bCs/>
        </w:rPr>
      </w:pPr>
      <w:r>
        <w:rPr>
          <w:bCs/>
        </w:rPr>
        <w:t>During the RAN4#90 meeting</w:t>
      </w:r>
      <w:r w:rsidR="006B1D50">
        <w:rPr>
          <w:bCs/>
        </w:rPr>
        <w:t xml:space="preserve">, the </w:t>
      </w:r>
      <w:r>
        <w:rPr>
          <w:bCs/>
        </w:rPr>
        <w:t xml:space="preserve">way forward on </w:t>
      </w:r>
      <w:r w:rsidR="002D5CC3">
        <w:rPr>
          <w:bCs/>
        </w:rPr>
        <w:t>HST enhancement for RRM</w:t>
      </w:r>
      <w:r>
        <w:rPr>
          <w:bCs/>
        </w:rPr>
        <w:t xml:space="preserve"> [1] was approved, which captured some agreements and open issues. 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00CA94CB" w14:textId="3F6B56FC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3744FB">
        <w:rPr>
          <w:bCs/>
        </w:rPr>
        <w:t>outlines</w:t>
      </w:r>
      <w:r w:rsidR="00014AE1">
        <w:rPr>
          <w:bCs/>
        </w:rPr>
        <w:t xml:space="preserve"> initial system simulation assumptions for </w:t>
      </w:r>
      <w:r w:rsidR="004B54C1">
        <w:rPr>
          <w:bCs/>
        </w:rPr>
        <w:t>performance evaluation of enhanced</w:t>
      </w:r>
      <w:r w:rsidR="00014AE1">
        <w:rPr>
          <w:bCs/>
        </w:rPr>
        <w:t xml:space="preserve"> RRM mobility</w:t>
      </w:r>
      <w:r w:rsidR="004B54C1">
        <w:rPr>
          <w:bCs/>
        </w:rPr>
        <w:t xml:space="preserve"> requirements</w:t>
      </w:r>
      <w:r w:rsidR="00014AE1">
        <w:rPr>
          <w:bCs/>
        </w:rPr>
        <w:t xml:space="preserve"> under </w:t>
      </w:r>
      <w:r w:rsidR="008342FE">
        <w:rPr>
          <w:bCs/>
        </w:rPr>
        <w:t xml:space="preserve">Rel-16 </w:t>
      </w:r>
      <w:r w:rsidR="00014AE1">
        <w:rPr>
          <w:bCs/>
        </w:rPr>
        <w:t xml:space="preserve">HST scenarios. </w:t>
      </w:r>
      <w:r w:rsidR="00DD7595">
        <w:rPr>
          <w:bCs/>
        </w:rPr>
        <w:t xml:space="preserve">We have used the simulations assumptions </w:t>
      </w:r>
      <w:r w:rsidR="00FE6E96">
        <w:rPr>
          <w:bCs/>
        </w:rPr>
        <w:t xml:space="preserve">that were </w:t>
      </w:r>
      <w:bookmarkStart w:id="1" w:name="_GoBack"/>
      <w:bookmarkEnd w:id="1"/>
      <w:r w:rsidR="00DD7595">
        <w:rPr>
          <w:bCs/>
        </w:rPr>
        <w:t>used for the Rel-14 HST investigations</w:t>
      </w:r>
      <w:r w:rsidR="00556A52">
        <w:rPr>
          <w:bCs/>
        </w:rPr>
        <w:t xml:space="preserve"> [2]</w:t>
      </w:r>
      <w:r w:rsidR="00DD7595">
        <w:rPr>
          <w:bCs/>
        </w:rPr>
        <w:t>.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5052B5AD" w:rsidR="00AD1811" w:rsidRPr="00DC7DC9" w:rsidRDefault="00C608C8" w:rsidP="00DC7DC9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AD1811">
        <w:t xml:space="preserve"> </w:t>
      </w:r>
    </w:p>
    <w:p w14:paraId="7A0E1FEF" w14:textId="77777777" w:rsidR="00DD7595" w:rsidRDefault="00AE6E0B" w:rsidP="00E75718">
      <w:pPr>
        <w:spacing w:after="120"/>
      </w:pPr>
      <w:r>
        <w:t>The system level simulation</w:t>
      </w:r>
      <w:r w:rsidR="00DD7595">
        <w:t xml:space="preserve">s performed during Rel-14 were based on assumption </w:t>
      </w:r>
      <w:proofErr w:type="gramStart"/>
      <w:r w:rsidR="00DD7595">
        <w:t>similar to</w:t>
      </w:r>
      <w:proofErr w:type="gramEnd"/>
      <w:r w:rsidR="00DD7595">
        <w:t xml:space="preserve"> those in Table 1 (e.g. UE velocity has been changed). In this paper we have used the assumptions in table to perform a set of preliminary simulations.</w:t>
      </w:r>
    </w:p>
    <w:p w14:paraId="55DC54B6" w14:textId="739F68F6" w:rsidR="00BE4B1F" w:rsidRDefault="00DD7595" w:rsidP="00E75718">
      <w:pPr>
        <w:spacing w:after="120"/>
      </w:pPr>
      <w:r>
        <w:t>We propose that for coming system level simulations, they would be based and</w:t>
      </w:r>
      <w:r w:rsidR="00AE6E0B">
        <w:t xml:space="preserve"> conducted based on the </w:t>
      </w:r>
      <w:r>
        <w:t xml:space="preserve">simulation assumptions </w:t>
      </w:r>
      <w:r w:rsidR="00AE6E0B">
        <w:t xml:space="preserve">listed in </w:t>
      </w:r>
      <w:r w:rsidR="00391F08">
        <w:t xml:space="preserve">Table </w:t>
      </w:r>
      <w:r w:rsidR="00AE6E0B">
        <w:t>1.</w:t>
      </w:r>
    </w:p>
    <w:p w14:paraId="3562DCE5" w14:textId="3DA60CC4" w:rsidR="00DD7595" w:rsidRDefault="00DD7595" w:rsidP="00DD7595">
      <w:pPr>
        <w:pStyle w:val="RAN4proposal"/>
      </w:pPr>
      <w:bookmarkStart w:id="15" w:name="_Hlk5038757"/>
      <w:r>
        <w:t>Adapt the simulation assumptions in Table 1 for further system level simulations for Rel-16 HST</w:t>
      </w:r>
      <w:r w:rsidRPr="0008612A">
        <w:t>.</w:t>
      </w:r>
    </w:p>
    <w:bookmarkEnd w:id="15"/>
    <w:p w14:paraId="32C0A39B" w14:textId="77777777" w:rsidR="00DD7595" w:rsidRDefault="00DD7595" w:rsidP="00E75718">
      <w:pPr>
        <w:spacing w:after="120"/>
      </w:pPr>
    </w:p>
    <w:p w14:paraId="37EDEABD" w14:textId="19BEA2CF" w:rsidR="0017480F" w:rsidRDefault="0017480F" w:rsidP="00F235D1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02657">
        <w:tab/>
      </w:r>
      <w:r w:rsidR="00902657">
        <w:tab/>
      </w:r>
      <w:r w:rsidR="00902657">
        <w:tab/>
      </w:r>
      <w:r>
        <w:t xml:space="preserve">Table </w:t>
      </w:r>
      <w:r w:rsidR="00AE6E0B">
        <w:t>1</w:t>
      </w:r>
      <w:r>
        <w:t xml:space="preserve">: </w:t>
      </w:r>
      <w:r w:rsidR="0036344A">
        <w:t>System level simulation assumptions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3421"/>
        <w:gridCol w:w="3071"/>
      </w:tblGrid>
      <w:tr w:rsidR="005E4830" w:rsidRPr="00AE4D2E" w14:paraId="7B0BF48D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562E7FF7" w14:textId="77777777" w:rsidR="005E4830" w:rsidRPr="00AE4D2E" w:rsidRDefault="005E4830" w:rsidP="00183CAB">
            <w:pPr>
              <w:rPr>
                <w:b/>
                <w:bCs/>
                <w:lang w:val="en-US" w:eastAsia="zh-CN"/>
              </w:rPr>
            </w:pPr>
            <w:r w:rsidRPr="00AE4D2E">
              <w:rPr>
                <w:b/>
                <w:bCs/>
                <w:lang w:val="en-US" w:eastAsia="zh-CN"/>
              </w:rPr>
              <w:t>Parameters</w:t>
            </w:r>
          </w:p>
        </w:tc>
        <w:tc>
          <w:tcPr>
            <w:tcW w:w="3421" w:type="dxa"/>
            <w:shd w:val="clear" w:color="auto" w:fill="auto"/>
          </w:tcPr>
          <w:p w14:paraId="50F00298" w14:textId="77777777" w:rsidR="005E4830" w:rsidRPr="00AE4D2E" w:rsidRDefault="005E4830" w:rsidP="00183CAB">
            <w:pPr>
              <w:rPr>
                <w:b/>
                <w:bCs/>
                <w:lang w:val="en-US" w:eastAsia="zh-CN"/>
              </w:rPr>
            </w:pPr>
            <w:r w:rsidRPr="00AE4D2E">
              <w:rPr>
                <w:b/>
                <w:bCs/>
                <w:lang w:val="en-US" w:eastAsia="zh-CN"/>
              </w:rPr>
              <w:t>Value</w:t>
            </w:r>
          </w:p>
        </w:tc>
        <w:tc>
          <w:tcPr>
            <w:tcW w:w="3071" w:type="dxa"/>
            <w:shd w:val="clear" w:color="auto" w:fill="auto"/>
          </w:tcPr>
          <w:p w14:paraId="22A04F39" w14:textId="77777777" w:rsidR="005E4830" w:rsidRPr="00AE4D2E" w:rsidRDefault="005E4830" w:rsidP="00183CAB">
            <w:pPr>
              <w:rPr>
                <w:b/>
                <w:bCs/>
                <w:lang w:val="en-US" w:eastAsia="zh-CN"/>
              </w:rPr>
            </w:pPr>
            <w:r w:rsidRPr="00AE4D2E">
              <w:rPr>
                <w:b/>
                <w:bCs/>
                <w:lang w:val="en-US" w:eastAsia="zh-CN"/>
              </w:rPr>
              <w:t>Comments</w:t>
            </w:r>
          </w:p>
        </w:tc>
      </w:tr>
      <w:tr w:rsidR="005E4830" w:rsidRPr="00AE4D2E" w14:paraId="26C0EB84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14B1C3E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Cell layout</w:t>
            </w:r>
          </w:p>
        </w:tc>
        <w:tc>
          <w:tcPr>
            <w:tcW w:w="3421" w:type="dxa"/>
            <w:shd w:val="clear" w:color="auto" w:fill="auto"/>
          </w:tcPr>
          <w:p w14:paraId="02B63AEF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6 cells</w:t>
            </w:r>
          </w:p>
        </w:tc>
        <w:tc>
          <w:tcPr>
            <w:tcW w:w="3071" w:type="dxa"/>
            <w:shd w:val="clear" w:color="auto" w:fill="auto"/>
          </w:tcPr>
          <w:p w14:paraId="23FFA284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3 sites; 2 cells per site</w:t>
            </w:r>
          </w:p>
          <w:p w14:paraId="210A6492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2 wrap-around areas from the left and from the right</w:t>
            </w:r>
          </w:p>
        </w:tc>
      </w:tr>
      <w:tr w:rsidR="005E4830" w:rsidRPr="00AE4D2E" w14:paraId="1D00E53A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5217DC73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Network </w:t>
            </w:r>
            <w:r>
              <w:rPr>
                <w:lang w:val="en-US" w:eastAsia="zh-CN"/>
              </w:rPr>
              <w:t>synchronization</w:t>
            </w:r>
          </w:p>
        </w:tc>
        <w:tc>
          <w:tcPr>
            <w:tcW w:w="3421" w:type="dxa"/>
            <w:shd w:val="clear" w:color="auto" w:fill="auto"/>
          </w:tcPr>
          <w:p w14:paraId="78711C23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Synchronized</w:t>
            </w:r>
          </w:p>
        </w:tc>
        <w:tc>
          <w:tcPr>
            <w:tcW w:w="3071" w:type="dxa"/>
            <w:shd w:val="clear" w:color="auto" w:fill="auto"/>
          </w:tcPr>
          <w:p w14:paraId="26516E4A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31F4475B" w14:textId="77777777" w:rsidTr="00183CAB">
        <w:trPr>
          <w:trHeight w:val="305"/>
          <w:jc w:val="center"/>
        </w:trPr>
        <w:tc>
          <w:tcPr>
            <w:tcW w:w="2653" w:type="dxa"/>
            <w:shd w:val="clear" w:color="auto" w:fill="auto"/>
          </w:tcPr>
          <w:p w14:paraId="46669B77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Inter-site distance (</w:t>
            </w:r>
            <w:r>
              <w:rPr>
                <w:lang w:val="en-US" w:eastAsia="zh-CN"/>
              </w:rPr>
              <w:t>D</w:t>
            </w:r>
            <w:r w:rsidRPr="000335E2">
              <w:rPr>
                <w:vertAlign w:val="subscript"/>
                <w:lang w:val="en-US" w:eastAsia="zh-CN"/>
              </w:rPr>
              <w:t>s</w:t>
            </w:r>
            <w:r w:rsidRPr="00AE4D2E">
              <w:rPr>
                <w:lang w:val="en-US" w:eastAsia="zh-CN"/>
              </w:rPr>
              <w:t>)</w:t>
            </w:r>
          </w:p>
        </w:tc>
        <w:tc>
          <w:tcPr>
            <w:tcW w:w="3421" w:type="dxa"/>
            <w:shd w:val="clear" w:color="auto" w:fill="auto"/>
          </w:tcPr>
          <w:p w14:paraId="6967035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fi-FI" w:eastAsia="zh-CN"/>
              </w:rPr>
              <w:t>1000</w:t>
            </w:r>
            <w:r w:rsidRPr="00AE4D2E">
              <w:rPr>
                <w:lang w:val="en-US" w:eastAsia="zh-CN"/>
              </w:rPr>
              <w:t xml:space="preserve"> m</w:t>
            </w:r>
          </w:p>
        </w:tc>
        <w:tc>
          <w:tcPr>
            <w:tcW w:w="3071" w:type="dxa"/>
            <w:shd w:val="clear" w:color="auto" w:fill="auto"/>
          </w:tcPr>
          <w:p w14:paraId="2FF70129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245702D1" w14:textId="77777777" w:rsidTr="00183CAB">
        <w:trPr>
          <w:trHeight w:val="305"/>
          <w:jc w:val="center"/>
        </w:trPr>
        <w:tc>
          <w:tcPr>
            <w:tcW w:w="2653" w:type="dxa"/>
            <w:shd w:val="clear" w:color="auto" w:fill="auto"/>
          </w:tcPr>
          <w:p w14:paraId="03623026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Minimum</w:t>
            </w:r>
            <w:r w:rsidRPr="00AE4D2E">
              <w:rPr>
                <w:rFonts w:hint="eastAsia"/>
                <w:lang w:val="en-US" w:eastAsia="zh-CN"/>
              </w:rPr>
              <w:t xml:space="preserve"> distance between </w:t>
            </w:r>
            <w:proofErr w:type="spellStart"/>
            <w:r w:rsidRPr="00AE4D2E">
              <w:rPr>
                <w:rFonts w:hint="eastAsia"/>
                <w:lang w:val="en-US" w:eastAsia="zh-CN"/>
              </w:rPr>
              <w:t>eNB</w:t>
            </w:r>
            <w:proofErr w:type="spellEnd"/>
            <w:r w:rsidRPr="00AE4D2E">
              <w:rPr>
                <w:rFonts w:hint="eastAsia"/>
                <w:lang w:val="en-US" w:eastAsia="zh-CN"/>
              </w:rPr>
              <w:t xml:space="preserve"> and railroad track (</w:t>
            </w:r>
            <w:proofErr w:type="spellStart"/>
            <w:r w:rsidRPr="00AE4D2E">
              <w:rPr>
                <w:rFonts w:hint="eastAsia"/>
                <w:lang w:val="en-US" w:eastAsia="zh-CN"/>
              </w:rPr>
              <w:t>D</w:t>
            </w:r>
            <w:r w:rsidRPr="00AE4D2E">
              <w:rPr>
                <w:rFonts w:hint="eastAsia"/>
                <w:vertAlign w:val="subscript"/>
                <w:lang w:val="en-US" w:eastAsia="zh-CN"/>
              </w:rPr>
              <w:t>min</w:t>
            </w:r>
            <w:proofErr w:type="spellEnd"/>
            <w:r w:rsidRPr="00AE4D2E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3421" w:type="dxa"/>
            <w:shd w:val="clear" w:color="auto" w:fill="auto"/>
          </w:tcPr>
          <w:p w14:paraId="68DDDD38" w14:textId="76D2A934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 w:rsidRPr="00AE4D2E">
              <w:rPr>
                <w:lang w:val="en-US" w:eastAsia="zh-CN"/>
              </w:rPr>
              <w:t>0 m</w:t>
            </w:r>
          </w:p>
        </w:tc>
        <w:tc>
          <w:tcPr>
            <w:tcW w:w="3071" w:type="dxa"/>
            <w:shd w:val="clear" w:color="auto" w:fill="auto"/>
          </w:tcPr>
          <w:p w14:paraId="227CAF1F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4BC6ECA6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3913DB8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Carrier frequency</w:t>
            </w:r>
          </w:p>
        </w:tc>
        <w:tc>
          <w:tcPr>
            <w:tcW w:w="3421" w:type="dxa"/>
            <w:shd w:val="clear" w:color="auto" w:fill="auto"/>
          </w:tcPr>
          <w:p w14:paraId="49D89398" w14:textId="77777777" w:rsidR="005E4830" w:rsidRPr="00AE4D2E" w:rsidRDefault="005E4830" w:rsidP="00183CAB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2.0</w:t>
            </w:r>
            <w:r w:rsidRPr="00AE4D2E">
              <w:rPr>
                <w:lang w:eastAsia="zh-CN"/>
              </w:rPr>
              <w:t xml:space="preserve"> GHz</w:t>
            </w:r>
          </w:p>
        </w:tc>
        <w:tc>
          <w:tcPr>
            <w:tcW w:w="3071" w:type="dxa"/>
            <w:shd w:val="clear" w:color="auto" w:fill="auto"/>
          </w:tcPr>
          <w:p w14:paraId="14A2FCBF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30D8C164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29717E2A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Antenna </w:t>
            </w:r>
            <w:r>
              <w:rPr>
                <w:lang w:val="en-US" w:eastAsia="zh-CN"/>
              </w:rPr>
              <w:t>deployment</w:t>
            </w:r>
          </w:p>
        </w:tc>
        <w:tc>
          <w:tcPr>
            <w:tcW w:w="3421" w:type="dxa"/>
            <w:shd w:val="clear" w:color="auto" w:fill="auto"/>
          </w:tcPr>
          <w:p w14:paraId="0201CD48" w14:textId="217DFCA2" w:rsidR="005E4830" w:rsidRPr="00AE4D2E" w:rsidRDefault="0011104A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  <w:r w:rsidR="005E4830" w:rsidRPr="00AE4D2E">
              <w:rPr>
                <w:lang w:val="en-US" w:eastAsia="zh-CN"/>
              </w:rPr>
              <w:t xml:space="preserve"> </w:t>
            </w:r>
            <w:r w:rsidR="005E4830">
              <w:rPr>
                <w:lang w:val="en-US" w:eastAsia="zh-CN"/>
              </w:rPr>
              <w:t>degrees horizontal</w:t>
            </w:r>
          </w:p>
          <w:p w14:paraId="1A2CE33A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6 degrees </w:t>
            </w:r>
            <w:r>
              <w:rPr>
                <w:lang w:val="en-US" w:eastAsia="zh-CN"/>
              </w:rPr>
              <w:t>down-</w:t>
            </w:r>
            <w:r w:rsidRPr="00AE4D2E">
              <w:rPr>
                <w:lang w:val="en-US" w:eastAsia="zh-CN"/>
              </w:rPr>
              <w:t>tilt</w:t>
            </w:r>
          </w:p>
        </w:tc>
        <w:tc>
          <w:tcPr>
            <w:tcW w:w="3071" w:type="dxa"/>
            <w:shd w:val="clear" w:color="auto" w:fill="auto"/>
          </w:tcPr>
          <w:p w14:paraId="4715F805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04886FA2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067FF08C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Antenna configuration</w:t>
            </w:r>
          </w:p>
        </w:tc>
        <w:tc>
          <w:tcPr>
            <w:tcW w:w="3421" w:type="dxa"/>
            <w:shd w:val="clear" w:color="auto" w:fill="auto"/>
          </w:tcPr>
          <w:p w14:paraId="753BEED1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3D antenna, 1x2 SIMO in DL</w:t>
            </w:r>
          </w:p>
          <w:p w14:paraId="1745BE77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Isotropic, 1x2 SIMO in UL</w:t>
            </w:r>
          </w:p>
        </w:tc>
        <w:tc>
          <w:tcPr>
            <w:tcW w:w="3071" w:type="dxa"/>
            <w:shd w:val="clear" w:color="auto" w:fill="auto"/>
          </w:tcPr>
          <w:p w14:paraId="69A89C7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49E8607D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012F55E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Receiver types</w:t>
            </w:r>
          </w:p>
        </w:tc>
        <w:tc>
          <w:tcPr>
            <w:tcW w:w="3421" w:type="dxa"/>
            <w:shd w:val="clear" w:color="auto" w:fill="auto"/>
          </w:tcPr>
          <w:p w14:paraId="0FFE1273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MRC in DL</w:t>
            </w:r>
          </w:p>
          <w:p w14:paraId="21166F5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MRC in UL</w:t>
            </w:r>
          </w:p>
        </w:tc>
        <w:tc>
          <w:tcPr>
            <w:tcW w:w="3071" w:type="dxa"/>
            <w:shd w:val="clear" w:color="auto" w:fill="auto"/>
          </w:tcPr>
          <w:p w14:paraId="74BB20DB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090D5370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72CA856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Antenna gain</w:t>
            </w:r>
          </w:p>
        </w:tc>
        <w:tc>
          <w:tcPr>
            <w:tcW w:w="3421" w:type="dxa"/>
            <w:shd w:val="clear" w:color="auto" w:fill="auto"/>
          </w:tcPr>
          <w:p w14:paraId="5E6DCDFC" w14:textId="77777777" w:rsidR="005E4830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BS: 17</w:t>
            </w:r>
            <w:r w:rsidRPr="00AE4D2E">
              <w:rPr>
                <w:lang w:val="en-US" w:eastAsia="zh-CN"/>
              </w:rPr>
              <w:t>dBi</w:t>
            </w:r>
          </w:p>
          <w:p w14:paraId="358434A8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UE: 0dBi</w:t>
            </w:r>
          </w:p>
        </w:tc>
        <w:tc>
          <w:tcPr>
            <w:tcW w:w="3071" w:type="dxa"/>
            <w:shd w:val="clear" w:color="auto" w:fill="auto"/>
          </w:tcPr>
          <w:p w14:paraId="2BE4F164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01EB7577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5F469573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Antenna height</w:t>
            </w:r>
          </w:p>
        </w:tc>
        <w:tc>
          <w:tcPr>
            <w:tcW w:w="3421" w:type="dxa"/>
            <w:shd w:val="clear" w:color="auto" w:fill="auto"/>
          </w:tcPr>
          <w:p w14:paraId="31E04B99" w14:textId="77777777" w:rsidR="005E4830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BS: </w:t>
            </w:r>
            <w:r w:rsidRPr="00AE4D2E">
              <w:rPr>
                <w:lang w:val="en-US" w:eastAsia="zh-CN"/>
              </w:rPr>
              <w:t>35m</w:t>
            </w:r>
          </w:p>
          <w:p w14:paraId="04C0F8DD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UE: 1.5m</w:t>
            </w:r>
          </w:p>
        </w:tc>
        <w:tc>
          <w:tcPr>
            <w:tcW w:w="3071" w:type="dxa"/>
            <w:shd w:val="clear" w:color="auto" w:fill="auto"/>
          </w:tcPr>
          <w:p w14:paraId="7A17E65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5BC70522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41060702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lastRenderedPageBreak/>
              <w:t>User speed</w:t>
            </w:r>
          </w:p>
        </w:tc>
        <w:tc>
          <w:tcPr>
            <w:tcW w:w="3421" w:type="dxa"/>
            <w:shd w:val="clear" w:color="auto" w:fill="auto"/>
          </w:tcPr>
          <w:p w14:paraId="1F47BB16" w14:textId="77777777" w:rsidR="005E4830" w:rsidRPr="00AE4D2E" w:rsidRDefault="005E4830" w:rsidP="00183CAB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  <w:r w:rsidRPr="00AE4D2E">
              <w:rPr>
                <w:lang w:eastAsia="zh-CN"/>
              </w:rPr>
              <w:t>km/h (</w:t>
            </w:r>
            <w:r>
              <w:rPr>
                <w:lang w:eastAsia="zh-CN"/>
              </w:rPr>
              <w:t>138</w:t>
            </w:r>
            <w:r w:rsidRPr="00AE4D2E">
              <w:rPr>
                <w:lang w:eastAsia="zh-CN"/>
              </w:rPr>
              <w:t>.</w:t>
            </w:r>
            <w:r>
              <w:rPr>
                <w:lang w:eastAsia="zh-CN"/>
              </w:rPr>
              <w:t>9</w:t>
            </w:r>
            <w:r w:rsidRPr="00AE4D2E">
              <w:rPr>
                <w:lang w:eastAsia="zh-CN"/>
              </w:rPr>
              <w:t>m/s)</w:t>
            </w:r>
          </w:p>
        </w:tc>
        <w:tc>
          <w:tcPr>
            <w:tcW w:w="3071" w:type="dxa"/>
            <w:shd w:val="clear" w:color="auto" w:fill="auto"/>
          </w:tcPr>
          <w:p w14:paraId="1DE0FFE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285E9F2C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7D1CC19D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UE </w:t>
            </w:r>
            <w:bookmarkStart w:id="16" w:name="OLE_LINK171"/>
            <w:bookmarkStart w:id="17" w:name="OLE_LINK172"/>
            <w:bookmarkStart w:id="18" w:name="OLE_LINK173"/>
            <w:r w:rsidRPr="00AE4D2E">
              <w:rPr>
                <w:lang w:val="en-US" w:eastAsia="zh-CN"/>
              </w:rPr>
              <w:t>distributi</w:t>
            </w:r>
            <w:bookmarkEnd w:id="16"/>
            <w:bookmarkEnd w:id="17"/>
            <w:bookmarkEnd w:id="18"/>
            <w:r w:rsidRPr="00AE4D2E">
              <w:rPr>
                <w:lang w:val="en-US" w:eastAsia="zh-CN"/>
              </w:rPr>
              <w:t>on</w:t>
            </w:r>
          </w:p>
        </w:tc>
        <w:tc>
          <w:tcPr>
            <w:tcW w:w="3421" w:type="dxa"/>
            <w:shd w:val="clear" w:color="auto" w:fill="auto"/>
          </w:tcPr>
          <w:p w14:paraId="533CA330" w14:textId="7951856D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All UEs are generated </w:t>
            </w:r>
            <w:r>
              <w:rPr>
                <w:lang w:val="en-US" w:eastAsia="zh-CN"/>
              </w:rPr>
              <w:t xml:space="preserve">consecutively </w:t>
            </w:r>
            <w:r w:rsidRPr="00AE4D2E">
              <w:rPr>
                <w:lang w:val="en-US" w:eastAsia="zh-CN"/>
              </w:rPr>
              <w:t xml:space="preserve">in the left most point with the </w:t>
            </w:r>
            <w:r>
              <w:rPr>
                <w:lang w:val="en-US" w:eastAsia="zh-CN"/>
              </w:rPr>
              <w:t xml:space="preserve">scenario </w:t>
            </w:r>
            <w:r w:rsidRPr="00AE4D2E">
              <w:rPr>
                <w:lang w:val="en-US" w:eastAsia="zh-CN"/>
              </w:rPr>
              <w:t xml:space="preserve">in </w:t>
            </w:r>
            <w:r w:rsidR="0011104A">
              <w:rPr>
                <w:lang w:val="en-US" w:eastAsia="zh-CN"/>
              </w:rPr>
              <w:t>1.44</w:t>
            </w:r>
            <w:r>
              <w:rPr>
                <w:lang w:val="en-US" w:eastAsia="zh-CN"/>
              </w:rPr>
              <w:t xml:space="preserve"> </w:t>
            </w:r>
            <w:r w:rsidRPr="00AE4D2E">
              <w:rPr>
                <w:lang w:val="en-US" w:eastAsia="zh-CN"/>
              </w:rPr>
              <w:t>seconds (50</w:t>
            </w:r>
            <w:r>
              <w:rPr>
                <w:lang w:val="en-US" w:eastAsia="zh-CN"/>
              </w:rPr>
              <w:t>0</w:t>
            </w:r>
            <w:r w:rsidRPr="00AE4D2E">
              <w:rPr>
                <w:lang w:val="en-US" w:eastAsia="zh-CN"/>
              </w:rPr>
              <w:t xml:space="preserve"> km/h, </w:t>
            </w:r>
            <w:r>
              <w:rPr>
                <w:lang w:val="en-US" w:eastAsia="zh-CN"/>
              </w:rPr>
              <w:t>30 UE/s</w:t>
            </w:r>
            <w:r w:rsidRPr="00AE4D2E">
              <w:rPr>
                <w:lang w:val="en-US" w:eastAsia="zh-CN"/>
              </w:rPr>
              <w:t>).</w:t>
            </w:r>
          </w:p>
        </w:tc>
        <w:tc>
          <w:tcPr>
            <w:tcW w:w="3071" w:type="dxa"/>
            <w:shd w:val="clear" w:color="auto" w:fill="auto"/>
          </w:tcPr>
          <w:p w14:paraId="584D4BB7" w14:textId="77777777" w:rsidR="005E4830" w:rsidRPr="00A36D9B" w:rsidRDefault="005E4830" w:rsidP="00183CAB">
            <w:pPr>
              <w:spacing w:after="60"/>
            </w:pPr>
            <w:r>
              <w:rPr>
                <w:lang w:val="en-US"/>
              </w:rPr>
              <w:t>T</w:t>
            </w:r>
            <w:r>
              <w:t>his is analogical of generating UEs in the train of 200m length.</w:t>
            </w:r>
          </w:p>
        </w:tc>
      </w:tr>
      <w:tr w:rsidR="005E4830" w:rsidRPr="00AE4D2E" w14:paraId="0F256306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510D1FD8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Number of UEs</w:t>
            </w:r>
          </w:p>
        </w:tc>
        <w:tc>
          <w:tcPr>
            <w:tcW w:w="3421" w:type="dxa"/>
            <w:shd w:val="clear" w:color="auto" w:fill="auto"/>
          </w:tcPr>
          <w:p w14:paraId="7F8B7888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63</w:t>
            </w:r>
          </w:p>
        </w:tc>
        <w:tc>
          <w:tcPr>
            <w:tcW w:w="3071" w:type="dxa"/>
            <w:shd w:val="clear" w:color="auto" w:fill="auto"/>
          </w:tcPr>
          <w:p w14:paraId="249BFC28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354E549E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2854A483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User mobility model</w:t>
            </w:r>
          </w:p>
        </w:tc>
        <w:tc>
          <w:tcPr>
            <w:tcW w:w="3421" w:type="dxa"/>
            <w:shd w:val="clear" w:color="auto" w:fill="auto"/>
          </w:tcPr>
          <w:p w14:paraId="52380C6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proofErr w:type="gramStart"/>
            <w:r w:rsidRPr="00AE4D2E">
              <w:rPr>
                <w:lang w:val="en-US" w:eastAsia="zh-CN"/>
              </w:rPr>
              <w:t>Constant speed,</w:t>
            </w:r>
            <w:proofErr w:type="gramEnd"/>
            <w:r w:rsidRPr="00AE4D2E">
              <w:rPr>
                <w:lang w:val="en-US" w:eastAsia="zh-CN"/>
              </w:rPr>
              <w:t xml:space="preserve"> wrap around</w:t>
            </w:r>
          </w:p>
        </w:tc>
        <w:tc>
          <w:tcPr>
            <w:tcW w:w="3071" w:type="dxa"/>
            <w:shd w:val="clear" w:color="auto" w:fill="auto"/>
          </w:tcPr>
          <w:p w14:paraId="4B41C5C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30BDE3D0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1910F0A4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Distance-dependent </w:t>
            </w:r>
            <w:r w:rsidRPr="00AE4D2E">
              <w:rPr>
                <w:rFonts w:hint="eastAsia"/>
                <w:lang w:val="en-US" w:eastAsia="zh-CN"/>
              </w:rPr>
              <w:t>p</w:t>
            </w:r>
            <w:r w:rsidRPr="00AE4D2E">
              <w:rPr>
                <w:lang w:val="en-US" w:eastAsia="zh-CN"/>
              </w:rPr>
              <w:t>ath loss</w:t>
            </w:r>
          </w:p>
        </w:tc>
        <w:tc>
          <w:tcPr>
            <w:tcW w:w="3421" w:type="dxa"/>
            <w:shd w:val="clear" w:color="auto" w:fill="auto"/>
          </w:tcPr>
          <w:p w14:paraId="39EC82BE" w14:textId="77777777" w:rsidR="005E4830" w:rsidRPr="00AE4D2E" w:rsidRDefault="005E4830" w:rsidP="00183CAB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Simple logarithmic</w:t>
            </w:r>
          </w:p>
        </w:tc>
        <w:tc>
          <w:tcPr>
            <w:tcW w:w="3071" w:type="dxa"/>
            <w:shd w:val="clear" w:color="auto" w:fill="auto"/>
          </w:tcPr>
          <w:p w14:paraId="41609195" w14:textId="77777777" w:rsidR="005E4830" w:rsidRPr="00AE4D2E" w:rsidRDefault="005E4830" w:rsidP="00183CAB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128.1+37.6log10(d) dB</w:t>
            </w:r>
          </w:p>
        </w:tc>
      </w:tr>
      <w:tr w:rsidR="005E4830" w:rsidRPr="00AE4D2E" w14:paraId="77940093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7FD95E8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Penetration loss</w:t>
            </w:r>
          </w:p>
        </w:tc>
        <w:tc>
          <w:tcPr>
            <w:tcW w:w="3421" w:type="dxa"/>
            <w:shd w:val="clear" w:color="auto" w:fill="auto"/>
          </w:tcPr>
          <w:p w14:paraId="510B60B1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20 dB</w:t>
            </w:r>
          </w:p>
        </w:tc>
        <w:tc>
          <w:tcPr>
            <w:tcW w:w="3071" w:type="dxa"/>
            <w:shd w:val="clear" w:color="auto" w:fill="auto"/>
          </w:tcPr>
          <w:p w14:paraId="3C893A72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5FE95355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03E70D74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Slow fading/Shadowing</w:t>
            </w:r>
            <w:r w:rsidRPr="00AE4D2E">
              <w:rPr>
                <w:lang w:val="en-US" w:eastAsia="zh-CN"/>
              </w:rPr>
              <w:t xml:space="preserve"> </w:t>
            </w:r>
          </w:p>
        </w:tc>
        <w:tc>
          <w:tcPr>
            <w:tcW w:w="3421" w:type="dxa"/>
            <w:shd w:val="clear" w:color="auto" w:fill="auto"/>
          </w:tcPr>
          <w:p w14:paraId="51FBCCF8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Not used</w:t>
            </w:r>
          </w:p>
        </w:tc>
        <w:tc>
          <w:tcPr>
            <w:tcW w:w="3071" w:type="dxa"/>
            <w:shd w:val="clear" w:color="auto" w:fill="auto"/>
          </w:tcPr>
          <w:p w14:paraId="43F317EA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71981246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152ED03A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Fast fading </w:t>
            </w:r>
          </w:p>
        </w:tc>
        <w:tc>
          <w:tcPr>
            <w:tcW w:w="3421" w:type="dxa"/>
            <w:shd w:val="clear" w:color="auto" w:fill="auto"/>
          </w:tcPr>
          <w:p w14:paraId="3FF70D93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Not used</w:t>
            </w:r>
          </w:p>
        </w:tc>
        <w:tc>
          <w:tcPr>
            <w:tcW w:w="3071" w:type="dxa"/>
            <w:shd w:val="clear" w:color="auto" w:fill="auto"/>
          </w:tcPr>
          <w:p w14:paraId="03D08557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20011129" w14:textId="77777777" w:rsidTr="00183CAB">
        <w:trPr>
          <w:trHeight w:val="275"/>
          <w:jc w:val="center"/>
        </w:trPr>
        <w:tc>
          <w:tcPr>
            <w:tcW w:w="2653" w:type="dxa"/>
            <w:shd w:val="clear" w:color="auto" w:fill="auto"/>
          </w:tcPr>
          <w:p w14:paraId="7202060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Traffic type</w:t>
            </w:r>
          </w:p>
        </w:tc>
        <w:tc>
          <w:tcPr>
            <w:tcW w:w="3421" w:type="dxa"/>
            <w:shd w:val="clear" w:color="auto" w:fill="auto"/>
          </w:tcPr>
          <w:p w14:paraId="52AF4663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No data traffic in UL and DL</w:t>
            </w:r>
          </w:p>
        </w:tc>
        <w:tc>
          <w:tcPr>
            <w:tcW w:w="3071" w:type="dxa"/>
            <w:shd w:val="clear" w:color="auto" w:fill="auto"/>
          </w:tcPr>
          <w:p w14:paraId="292C352F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One packet is sent only in the beginning and in the end of simulations</w:t>
            </w:r>
          </w:p>
        </w:tc>
      </w:tr>
      <w:tr w:rsidR="005E4830" w:rsidRPr="00AE4D2E" w14:paraId="2DBC5F87" w14:textId="77777777" w:rsidTr="00183CAB">
        <w:trPr>
          <w:trHeight w:val="275"/>
          <w:jc w:val="center"/>
        </w:trPr>
        <w:tc>
          <w:tcPr>
            <w:tcW w:w="2653" w:type="dxa"/>
            <w:shd w:val="clear" w:color="auto" w:fill="auto"/>
          </w:tcPr>
          <w:p w14:paraId="63FC178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Background load</w:t>
            </w:r>
          </w:p>
        </w:tc>
        <w:tc>
          <w:tcPr>
            <w:tcW w:w="3421" w:type="dxa"/>
            <w:shd w:val="clear" w:color="auto" w:fill="auto"/>
          </w:tcPr>
          <w:p w14:paraId="591E7FE3" w14:textId="58E28DFF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Fixed as 0, 25%, 50%</w:t>
            </w:r>
            <w:r w:rsidR="00CB47A2">
              <w:rPr>
                <w:lang w:val="en-US" w:eastAsia="zh-CN"/>
              </w:rPr>
              <w:t>, 75%, 100%</w:t>
            </w:r>
          </w:p>
        </w:tc>
        <w:tc>
          <w:tcPr>
            <w:tcW w:w="3071" w:type="dxa"/>
            <w:shd w:val="clear" w:color="auto" w:fill="auto"/>
          </w:tcPr>
          <w:p w14:paraId="021D0102" w14:textId="477897BD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4F6EB67E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2EA9818F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Cell detection delay </w:t>
            </w:r>
          </w:p>
        </w:tc>
        <w:tc>
          <w:tcPr>
            <w:tcW w:w="3421" w:type="dxa"/>
            <w:shd w:val="clear" w:color="auto" w:fill="auto"/>
          </w:tcPr>
          <w:p w14:paraId="0F37DC34" w14:textId="2066E71E" w:rsidR="005E4830" w:rsidRPr="00BA3C6B" w:rsidRDefault="005E4830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PSS/SSS detection delay shall be within 5* DRX cycles when SINR&gt;=-6dB</w:t>
            </w:r>
          </w:p>
        </w:tc>
        <w:tc>
          <w:tcPr>
            <w:tcW w:w="3071" w:type="dxa"/>
            <w:shd w:val="clear" w:color="auto" w:fill="auto"/>
          </w:tcPr>
          <w:p w14:paraId="6D076305" w14:textId="26BD2971" w:rsidR="005E4830" w:rsidRPr="00AE4D2E" w:rsidRDefault="005E4830" w:rsidP="00183CAB">
            <w:pPr>
              <w:spacing w:after="60"/>
              <w:rPr>
                <w:lang w:eastAsia="zh-CN"/>
              </w:rPr>
            </w:pPr>
          </w:p>
        </w:tc>
      </w:tr>
      <w:tr w:rsidR="005E4830" w:rsidRPr="00AE4D2E" w14:paraId="64DD3C49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655BED64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L1 measurement period</w:t>
            </w:r>
          </w:p>
        </w:tc>
        <w:tc>
          <w:tcPr>
            <w:tcW w:w="3421" w:type="dxa"/>
            <w:shd w:val="clear" w:color="auto" w:fill="auto"/>
          </w:tcPr>
          <w:p w14:paraId="605B8547" w14:textId="4715BF7D" w:rsidR="005E4830" w:rsidRPr="00AE4D2E" w:rsidRDefault="005E4830" w:rsidP="00183CAB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Measurement period shall be within 3* DRX cycles when SINR&gt;=-6dB</w:t>
            </w:r>
          </w:p>
        </w:tc>
        <w:tc>
          <w:tcPr>
            <w:tcW w:w="3071" w:type="dxa"/>
            <w:shd w:val="clear" w:color="auto" w:fill="auto"/>
          </w:tcPr>
          <w:p w14:paraId="3214D933" w14:textId="285FF70D" w:rsidR="005E4830" w:rsidRPr="00AE4D2E" w:rsidRDefault="005E4830" w:rsidP="00183CAB">
            <w:pPr>
              <w:spacing w:after="60"/>
              <w:rPr>
                <w:lang w:eastAsia="zh-CN"/>
              </w:rPr>
            </w:pPr>
          </w:p>
        </w:tc>
      </w:tr>
      <w:tr w:rsidR="005E4830" w:rsidRPr="00AE4D2E" w14:paraId="76CD12C9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165EB6A8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T310</w:t>
            </w:r>
          </w:p>
        </w:tc>
        <w:tc>
          <w:tcPr>
            <w:tcW w:w="3421" w:type="dxa"/>
            <w:shd w:val="clear" w:color="auto" w:fill="auto"/>
          </w:tcPr>
          <w:p w14:paraId="4A92015B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1s</w:t>
            </w:r>
          </w:p>
        </w:tc>
        <w:tc>
          <w:tcPr>
            <w:tcW w:w="3071" w:type="dxa"/>
            <w:shd w:val="clear" w:color="auto" w:fill="auto"/>
          </w:tcPr>
          <w:p w14:paraId="5E4ACDFC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0609DCBF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3456ABD8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T312</w:t>
            </w:r>
          </w:p>
        </w:tc>
        <w:tc>
          <w:tcPr>
            <w:tcW w:w="3421" w:type="dxa"/>
            <w:shd w:val="clear" w:color="auto" w:fill="auto"/>
          </w:tcPr>
          <w:p w14:paraId="7C0B5D0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Disabled</w:t>
            </w:r>
          </w:p>
        </w:tc>
        <w:tc>
          <w:tcPr>
            <w:tcW w:w="3071" w:type="dxa"/>
            <w:shd w:val="clear" w:color="auto" w:fill="auto"/>
          </w:tcPr>
          <w:p w14:paraId="5AFBB98A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6754796F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4366374B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HO</w:t>
            </w:r>
          </w:p>
        </w:tc>
        <w:tc>
          <w:tcPr>
            <w:tcW w:w="3421" w:type="dxa"/>
            <w:shd w:val="clear" w:color="auto" w:fill="auto"/>
          </w:tcPr>
          <w:p w14:paraId="43642305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A3-based</w:t>
            </w:r>
          </w:p>
        </w:tc>
        <w:tc>
          <w:tcPr>
            <w:tcW w:w="3071" w:type="dxa"/>
            <w:shd w:val="clear" w:color="auto" w:fill="auto"/>
          </w:tcPr>
          <w:p w14:paraId="73A04A6F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7D4BD579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2EC393E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A3 event parameters</w:t>
            </w:r>
          </w:p>
        </w:tc>
        <w:tc>
          <w:tcPr>
            <w:tcW w:w="3421" w:type="dxa"/>
            <w:shd w:val="clear" w:color="auto" w:fill="auto"/>
          </w:tcPr>
          <w:p w14:paraId="200EEDED" w14:textId="20EEF98B" w:rsidR="005E4830" w:rsidRPr="00AE4D2E" w:rsidRDefault="005E4830" w:rsidP="00183CAB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Hysteresis: 0</w:t>
            </w:r>
            <w:r w:rsidR="0011104A">
              <w:rPr>
                <w:lang w:eastAsia="zh-CN"/>
              </w:rPr>
              <w:t xml:space="preserve"> dB</w:t>
            </w:r>
          </w:p>
          <w:p w14:paraId="77CA561D" w14:textId="76CF18DF" w:rsidR="005E4830" w:rsidRPr="00AE4D2E" w:rsidRDefault="005E4830" w:rsidP="00183CAB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Threshold: </w:t>
            </w:r>
            <w:r w:rsidR="0011104A">
              <w:rPr>
                <w:lang w:eastAsia="zh-CN"/>
              </w:rPr>
              <w:t xml:space="preserve">0, 3 dB </w:t>
            </w:r>
          </w:p>
          <w:p w14:paraId="28569F81" w14:textId="77777777" w:rsidR="005E4830" w:rsidRPr="00AE4D2E" w:rsidRDefault="005E4830" w:rsidP="00183CAB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 xml:space="preserve">Time </w:t>
            </w:r>
            <w:proofErr w:type="gramStart"/>
            <w:r w:rsidRPr="00AE4D2E">
              <w:rPr>
                <w:lang w:eastAsia="zh-CN"/>
              </w:rPr>
              <w:t>To</w:t>
            </w:r>
            <w:proofErr w:type="gramEnd"/>
            <w:r w:rsidRPr="00AE4D2E">
              <w:rPr>
                <w:lang w:eastAsia="zh-CN"/>
              </w:rPr>
              <w:t xml:space="preserve"> Trigger: 0 </w:t>
            </w:r>
            <w:proofErr w:type="spellStart"/>
            <w:r w:rsidRPr="00AE4D2E">
              <w:rPr>
                <w:lang w:eastAsia="zh-CN"/>
              </w:rPr>
              <w:t>ms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14:paraId="1E31F334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11B48CAB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61497D03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HO Preparation delay</w:t>
            </w:r>
          </w:p>
        </w:tc>
        <w:tc>
          <w:tcPr>
            <w:tcW w:w="3421" w:type="dxa"/>
            <w:shd w:val="clear" w:color="auto" w:fill="auto"/>
          </w:tcPr>
          <w:p w14:paraId="5B4DD83F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Constant delay of 50</w:t>
            </w:r>
            <w:r w:rsidRPr="00AE4D2E">
              <w:rPr>
                <w:lang w:val="en-US" w:eastAsia="zh-CN"/>
              </w:rPr>
              <w:t>ms</w:t>
            </w:r>
          </w:p>
        </w:tc>
        <w:tc>
          <w:tcPr>
            <w:tcW w:w="3071" w:type="dxa"/>
            <w:shd w:val="clear" w:color="auto" w:fill="auto"/>
          </w:tcPr>
          <w:p w14:paraId="546DC1E7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1A00F33B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5685361D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L3 filtering</w:t>
            </w:r>
          </w:p>
        </w:tc>
        <w:tc>
          <w:tcPr>
            <w:tcW w:w="3421" w:type="dxa"/>
            <w:shd w:val="clear" w:color="auto" w:fill="auto"/>
          </w:tcPr>
          <w:p w14:paraId="4F79E70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OFF</w:t>
            </w:r>
          </w:p>
        </w:tc>
        <w:tc>
          <w:tcPr>
            <w:tcW w:w="3071" w:type="dxa"/>
            <w:shd w:val="clear" w:color="auto" w:fill="auto"/>
          </w:tcPr>
          <w:p w14:paraId="129FDD7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006EE7BF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317FEAB6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DRX</w:t>
            </w:r>
          </w:p>
        </w:tc>
        <w:tc>
          <w:tcPr>
            <w:tcW w:w="3421" w:type="dxa"/>
            <w:shd w:val="clear" w:color="auto" w:fill="auto"/>
          </w:tcPr>
          <w:p w14:paraId="135C1E83" w14:textId="46B559DA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 xml:space="preserve">Long cycle values: </w:t>
            </w:r>
            <w:r>
              <w:rPr>
                <w:lang w:val="en-US" w:eastAsia="zh-CN"/>
              </w:rPr>
              <w:t>OFF</w:t>
            </w:r>
            <w:r w:rsidRPr="00AE4D2E">
              <w:rPr>
                <w:lang w:val="en-US" w:eastAsia="zh-CN"/>
              </w:rPr>
              <w:t xml:space="preserve">, </w:t>
            </w:r>
            <w:r w:rsidR="0045456C">
              <w:rPr>
                <w:lang w:val="en-US" w:eastAsia="zh-CN"/>
              </w:rPr>
              <w:t xml:space="preserve">40ms, 80ms, </w:t>
            </w:r>
            <w:r w:rsidRPr="00AE4D2E">
              <w:rPr>
                <w:lang w:val="en-US" w:eastAsia="zh-CN"/>
              </w:rPr>
              <w:t>160ms, 320ms, 640ms</w:t>
            </w:r>
          </w:p>
        </w:tc>
        <w:tc>
          <w:tcPr>
            <w:tcW w:w="3071" w:type="dxa"/>
            <w:shd w:val="clear" w:color="auto" w:fill="auto"/>
          </w:tcPr>
          <w:p w14:paraId="500B4BA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Other parameters:</w:t>
            </w:r>
          </w:p>
          <w:p w14:paraId="5C611044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proofErr w:type="spellStart"/>
            <w:r w:rsidRPr="00AE4D2E">
              <w:rPr>
                <w:lang w:val="en-US" w:eastAsia="zh-CN"/>
              </w:rPr>
              <w:t>DRX.inactivityTimeInTTIs</w:t>
            </w:r>
            <w:proofErr w:type="spellEnd"/>
            <w:r w:rsidRPr="00AE4D2E">
              <w:rPr>
                <w:lang w:val="en-US" w:eastAsia="zh-CN"/>
              </w:rPr>
              <w:t>: 10</w:t>
            </w:r>
          </w:p>
          <w:p w14:paraId="12B9E41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proofErr w:type="spellStart"/>
            <w:r w:rsidRPr="00AE4D2E">
              <w:rPr>
                <w:lang w:val="en-US" w:eastAsia="zh-CN"/>
              </w:rPr>
              <w:t>DRX.onDurationInTTIs</w:t>
            </w:r>
            <w:proofErr w:type="spellEnd"/>
            <w:r w:rsidRPr="00AE4D2E">
              <w:rPr>
                <w:lang w:val="en-US" w:eastAsia="zh-CN"/>
              </w:rPr>
              <w:t>: 5</w:t>
            </w:r>
          </w:p>
        </w:tc>
      </w:tr>
      <w:tr w:rsidR="005E4830" w:rsidRPr="00AE4D2E" w14:paraId="71D65904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39BD4B20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RACH parameters</w:t>
            </w:r>
          </w:p>
        </w:tc>
        <w:tc>
          <w:tcPr>
            <w:tcW w:w="3421" w:type="dxa"/>
            <w:shd w:val="clear" w:color="auto" w:fill="auto"/>
          </w:tcPr>
          <w:p w14:paraId="2DF7E212" w14:textId="77777777" w:rsidR="005E4830" w:rsidRPr="00AE4D2E" w:rsidRDefault="005E4830" w:rsidP="00183CAB">
            <w:pPr>
              <w:spacing w:after="60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Constant delay of 40ms</w:t>
            </w:r>
          </w:p>
        </w:tc>
        <w:tc>
          <w:tcPr>
            <w:tcW w:w="3071" w:type="dxa"/>
            <w:shd w:val="clear" w:color="auto" w:fill="auto"/>
          </w:tcPr>
          <w:p w14:paraId="19A88A82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6948697F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4721ECB5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RRC measurement quantity</w:t>
            </w:r>
          </w:p>
        </w:tc>
        <w:tc>
          <w:tcPr>
            <w:tcW w:w="3421" w:type="dxa"/>
            <w:shd w:val="clear" w:color="auto" w:fill="auto"/>
          </w:tcPr>
          <w:p w14:paraId="7B82B823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RSRP</w:t>
            </w:r>
          </w:p>
        </w:tc>
        <w:tc>
          <w:tcPr>
            <w:tcW w:w="3071" w:type="dxa"/>
            <w:shd w:val="clear" w:color="auto" w:fill="auto"/>
          </w:tcPr>
          <w:p w14:paraId="60DF157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3FDBC957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1A042E77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RSRP Measurement Error Std.</w:t>
            </w:r>
          </w:p>
        </w:tc>
        <w:tc>
          <w:tcPr>
            <w:tcW w:w="3421" w:type="dxa"/>
            <w:shd w:val="clear" w:color="auto" w:fill="auto"/>
          </w:tcPr>
          <w:p w14:paraId="2D775257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2dB</w:t>
            </w:r>
          </w:p>
        </w:tc>
        <w:tc>
          <w:tcPr>
            <w:tcW w:w="3071" w:type="dxa"/>
            <w:shd w:val="clear" w:color="auto" w:fill="auto"/>
          </w:tcPr>
          <w:p w14:paraId="559E958B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Random error of +-2dB with a normal distribution is added to the RSRP measurement of each cell.</w:t>
            </w:r>
          </w:p>
        </w:tc>
      </w:tr>
      <w:tr w:rsidR="005E4830" w:rsidRPr="00AE4D2E" w14:paraId="46B3C042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6DC7F242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bookmarkStart w:id="19" w:name="OLE_LINK580"/>
            <w:bookmarkStart w:id="20" w:name="OLE_LINK581"/>
            <w:r w:rsidRPr="00AE4D2E">
              <w:rPr>
                <w:rFonts w:hint="eastAsia"/>
                <w:lang w:val="en-US" w:eastAsia="zh-CN"/>
              </w:rPr>
              <w:t xml:space="preserve">Threshold </w:t>
            </w:r>
            <w:proofErr w:type="spellStart"/>
            <w:proofErr w:type="gramStart"/>
            <w:r w:rsidRPr="00AE4D2E">
              <w:rPr>
                <w:lang w:val="en-US" w:eastAsia="zh-CN"/>
              </w:rPr>
              <w:t>Q</w:t>
            </w:r>
            <w:r w:rsidRPr="00AE4D2E">
              <w:rPr>
                <w:vertAlign w:val="subscript"/>
                <w:lang w:val="en-US" w:eastAsia="zh-CN"/>
              </w:rPr>
              <w:t>out</w:t>
            </w:r>
            <w:r w:rsidRPr="00AE4D2E">
              <w:rPr>
                <w:rFonts w:hint="eastAsia"/>
                <w:vertAlign w:val="subscript"/>
                <w:lang w:val="en-US" w:eastAsia="zh-CN"/>
              </w:rPr>
              <w:t>,</w:t>
            </w:r>
            <w:r w:rsidRPr="00AE4D2E">
              <w:rPr>
                <w:vertAlign w:val="subscript"/>
                <w:lang w:val="en-US" w:eastAsia="zh-CN"/>
              </w:rPr>
              <w:t>SNR</w:t>
            </w:r>
            <w:bookmarkEnd w:id="19"/>
            <w:bookmarkEnd w:id="20"/>
            <w:proofErr w:type="spellEnd"/>
            <w:proofErr w:type="gramEnd"/>
          </w:p>
        </w:tc>
        <w:tc>
          <w:tcPr>
            <w:tcW w:w="3421" w:type="dxa"/>
            <w:shd w:val="clear" w:color="auto" w:fill="auto"/>
          </w:tcPr>
          <w:p w14:paraId="2AA5BE25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rFonts w:hint="eastAsia"/>
                <w:lang w:val="en-US" w:eastAsia="zh-CN"/>
              </w:rPr>
              <w:t>-8 dB</w:t>
            </w:r>
          </w:p>
        </w:tc>
        <w:tc>
          <w:tcPr>
            <w:tcW w:w="3071" w:type="dxa"/>
            <w:shd w:val="clear" w:color="auto" w:fill="auto"/>
          </w:tcPr>
          <w:p w14:paraId="337C6822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3882EC55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78E390FE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rFonts w:hint="eastAsia"/>
                <w:lang w:val="en-US" w:eastAsia="zh-CN"/>
              </w:rPr>
              <w:t xml:space="preserve">Threshold </w:t>
            </w:r>
            <w:proofErr w:type="spellStart"/>
            <w:proofErr w:type="gramStart"/>
            <w:r w:rsidRPr="00AE4D2E">
              <w:rPr>
                <w:lang w:val="en-US" w:eastAsia="zh-CN"/>
              </w:rPr>
              <w:t>Q</w:t>
            </w:r>
            <w:r w:rsidRPr="00AE4D2E">
              <w:rPr>
                <w:rFonts w:hint="eastAsia"/>
                <w:vertAlign w:val="subscript"/>
                <w:lang w:val="en-US" w:eastAsia="zh-CN"/>
              </w:rPr>
              <w:t>in,</w:t>
            </w:r>
            <w:r w:rsidRPr="00AE4D2E">
              <w:rPr>
                <w:vertAlign w:val="subscript"/>
                <w:lang w:val="en-US" w:eastAsia="zh-CN"/>
              </w:rPr>
              <w:t>SNR</w:t>
            </w:r>
            <w:proofErr w:type="spellEnd"/>
            <w:proofErr w:type="gramEnd"/>
          </w:p>
        </w:tc>
        <w:tc>
          <w:tcPr>
            <w:tcW w:w="3421" w:type="dxa"/>
            <w:shd w:val="clear" w:color="auto" w:fill="auto"/>
          </w:tcPr>
          <w:p w14:paraId="4D3E6B7D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rFonts w:hint="eastAsia"/>
                <w:lang w:val="en-US" w:eastAsia="zh-CN"/>
              </w:rPr>
              <w:t>-6 dB</w:t>
            </w:r>
          </w:p>
        </w:tc>
        <w:tc>
          <w:tcPr>
            <w:tcW w:w="3071" w:type="dxa"/>
            <w:shd w:val="clear" w:color="auto" w:fill="auto"/>
          </w:tcPr>
          <w:p w14:paraId="6EAE8721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185A3518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11B14FB9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  <w:r w:rsidRPr="00AE4D2E">
              <w:rPr>
                <w:lang w:val="en-US" w:eastAsia="zh-CN"/>
              </w:rPr>
              <w:t>RRC messages sent over the air</w:t>
            </w:r>
          </w:p>
        </w:tc>
        <w:tc>
          <w:tcPr>
            <w:tcW w:w="3421" w:type="dxa"/>
            <w:shd w:val="clear" w:color="auto" w:fill="auto"/>
          </w:tcPr>
          <w:p w14:paraId="5A4C33B0" w14:textId="77777777" w:rsidR="005E4830" w:rsidRPr="00AE4D2E" w:rsidRDefault="005E4830" w:rsidP="00183CAB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HO command, HO complete</w:t>
            </w:r>
          </w:p>
          <w:p w14:paraId="3867CBB8" w14:textId="77777777" w:rsidR="005E4830" w:rsidRPr="00AE4D2E" w:rsidRDefault="005E4830" w:rsidP="00183CAB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Measurement report</w:t>
            </w:r>
          </w:p>
          <w:p w14:paraId="00FF1116" w14:textId="77777777" w:rsidR="005E4830" w:rsidRPr="00AE4D2E" w:rsidRDefault="005E4830" w:rsidP="00183CAB">
            <w:pPr>
              <w:spacing w:after="60"/>
              <w:rPr>
                <w:lang w:eastAsia="zh-CN"/>
              </w:rPr>
            </w:pPr>
            <w:r w:rsidRPr="00AE4D2E">
              <w:rPr>
                <w:lang w:eastAsia="zh-CN"/>
              </w:rPr>
              <w:t>Re-Establishment (request, response, complete)</w:t>
            </w:r>
          </w:p>
        </w:tc>
        <w:tc>
          <w:tcPr>
            <w:tcW w:w="3071" w:type="dxa"/>
            <w:shd w:val="clear" w:color="auto" w:fill="auto"/>
          </w:tcPr>
          <w:p w14:paraId="543F3828" w14:textId="77777777" w:rsidR="005E4830" w:rsidRPr="00AE4D2E" w:rsidRDefault="005E4830" w:rsidP="00183CAB">
            <w:pPr>
              <w:spacing w:after="60"/>
              <w:rPr>
                <w:lang w:val="en-US" w:eastAsia="zh-CN"/>
              </w:rPr>
            </w:pPr>
          </w:p>
        </w:tc>
      </w:tr>
      <w:tr w:rsidR="005E4830" w:rsidRPr="00AE4D2E" w14:paraId="08FCF488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57B3A180" w14:textId="77777777" w:rsidR="005E4830" w:rsidRPr="00AE4D2E" w:rsidRDefault="005E4830" w:rsidP="00183CAB">
            <w:pPr>
              <w:spacing w:after="6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RLM evaluation period</w:t>
            </w:r>
          </w:p>
        </w:tc>
        <w:tc>
          <w:tcPr>
            <w:tcW w:w="3421" w:type="dxa"/>
            <w:shd w:val="clear" w:color="auto" w:fill="auto"/>
          </w:tcPr>
          <w:p w14:paraId="214785CA" w14:textId="77777777" w:rsidR="005E4830" w:rsidRPr="00AE4D2E" w:rsidRDefault="005E4830" w:rsidP="00183CAB">
            <w:pPr>
              <w:spacing w:after="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 DRX cycles</w:t>
            </w:r>
          </w:p>
        </w:tc>
        <w:tc>
          <w:tcPr>
            <w:tcW w:w="3071" w:type="dxa"/>
            <w:shd w:val="clear" w:color="auto" w:fill="auto"/>
          </w:tcPr>
          <w:p w14:paraId="4FE46B80" w14:textId="77777777" w:rsidR="005E4830" w:rsidRPr="00AE4D2E" w:rsidRDefault="005E4830" w:rsidP="00183CAB">
            <w:pPr>
              <w:spacing w:after="6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Per requirements in 36.133</w:t>
            </w:r>
          </w:p>
        </w:tc>
      </w:tr>
      <w:tr w:rsidR="005E4830" w:rsidRPr="00AE4D2E" w14:paraId="04D81E8B" w14:textId="77777777" w:rsidTr="00183CAB">
        <w:trPr>
          <w:jc w:val="center"/>
        </w:trPr>
        <w:tc>
          <w:tcPr>
            <w:tcW w:w="2653" w:type="dxa"/>
            <w:shd w:val="clear" w:color="auto" w:fill="auto"/>
          </w:tcPr>
          <w:p w14:paraId="6B3DAF83" w14:textId="77777777" w:rsidR="005E4830" w:rsidRDefault="005E4830" w:rsidP="00183CAB">
            <w:pPr>
              <w:spacing w:after="6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Simulation time</w:t>
            </w:r>
          </w:p>
        </w:tc>
        <w:tc>
          <w:tcPr>
            <w:tcW w:w="3421" w:type="dxa"/>
            <w:shd w:val="clear" w:color="auto" w:fill="auto"/>
          </w:tcPr>
          <w:p w14:paraId="388337F1" w14:textId="01FA119C" w:rsidR="005E4830" w:rsidRDefault="0011104A" w:rsidP="00183CAB">
            <w:pPr>
              <w:spacing w:after="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  <w:r w:rsidR="005E4830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 xml:space="preserve"> </w:t>
            </w:r>
            <w:r w:rsidR="005E4830">
              <w:rPr>
                <w:bCs/>
                <w:lang w:eastAsia="zh-CN"/>
              </w:rPr>
              <w:t>min</w:t>
            </w:r>
          </w:p>
        </w:tc>
        <w:tc>
          <w:tcPr>
            <w:tcW w:w="3071" w:type="dxa"/>
            <w:shd w:val="clear" w:color="auto" w:fill="auto"/>
          </w:tcPr>
          <w:p w14:paraId="1D05DC10" w14:textId="7182450B" w:rsidR="005E4830" w:rsidRPr="00AE4D2E" w:rsidRDefault="005E4830" w:rsidP="00183CAB">
            <w:pPr>
              <w:spacing w:after="60"/>
              <w:rPr>
                <w:bCs/>
                <w:lang w:val="en-US" w:eastAsia="zh-CN"/>
              </w:rPr>
            </w:pPr>
          </w:p>
        </w:tc>
      </w:tr>
    </w:tbl>
    <w:p w14:paraId="40B416D9" w14:textId="77777777" w:rsidR="00666DB8" w:rsidRDefault="00666DB8" w:rsidP="00F235D1">
      <w:pPr>
        <w:spacing w:after="120"/>
      </w:pPr>
    </w:p>
    <w:p w14:paraId="0D2B1375" w14:textId="1615602B" w:rsidR="0060649A" w:rsidRDefault="00AA1944" w:rsidP="00F235D1">
      <w:pPr>
        <w:spacing w:after="120"/>
      </w:pPr>
      <w:r>
        <w:t xml:space="preserve">The </w:t>
      </w:r>
      <w:r w:rsidR="001F0E6F">
        <w:t>p</w:t>
      </w:r>
      <w:r w:rsidR="00B2444E">
        <w:t xml:space="preserve">erformance metrics </w:t>
      </w:r>
      <w:r>
        <w:t>used in the s</w:t>
      </w:r>
      <w:r w:rsidR="00B2444E">
        <w:t>imulation</w:t>
      </w:r>
      <w:r>
        <w:t xml:space="preserve"> </w:t>
      </w:r>
      <w:r w:rsidR="001F0E6F">
        <w:t xml:space="preserve">are </w:t>
      </w:r>
      <w:r w:rsidR="00B2444E">
        <w:t>as follows:</w:t>
      </w:r>
    </w:p>
    <w:p w14:paraId="13BB0DAB" w14:textId="0AA018EC" w:rsidR="00B2444E" w:rsidRPr="009B7DFB" w:rsidRDefault="00632979" w:rsidP="00014AE1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HO failure ratio: </w:t>
      </w:r>
      <w:r w:rsidRPr="00632979">
        <w:rPr>
          <w:sz w:val="20"/>
          <w:szCs w:val="20"/>
          <w:lang w:val="en-GB"/>
        </w:rPr>
        <w:t>number of failed connection attempts (HOF+RLF) over the total number of connection attempts (HO+ HOF+RLF)</w:t>
      </w:r>
    </w:p>
    <w:p w14:paraId="0E63E558" w14:textId="2D9F99C1" w:rsidR="009B7DFB" w:rsidRDefault="009120C9" w:rsidP="00014AE1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ping-pong</w:t>
      </w:r>
      <w:r w:rsidR="00632979">
        <w:rPr>
          <w:sz w:val="20"/>
          <w:szCs w:val="20"/>
          <w:lang w:val="en-GB"/>
        </w:rPr>
        <w:t xml:space="preserve"> HO ratio</w:t>
      </w:r>
      <w:r>
        <w:rPr>
          <w:sz w:val="20"/>
          <w:szCs w:val="20"/>
          <w:lang w:val="en-GB"/>
        </w:rPr>
        <w:t xml:space="preserve">: the </w:t>
      </w:r>
      <w:r w:rsidR="00B93692">
        <w:rPr>
          <w:sz w:val="20"/>
          <w:szCs w:val="20"/>
          <w:lang w:val="en-GB"/>
        </w:rPr>
        <w:t xml:space="preserve">number </w:t>
      </w:r>
      <w:r w:rsidR="002E38E3">
        <w:rPr>
          <w:sz w:val="20"/>
          <w:szCs w:val="20"/>
          <w:lang w:val="en-GB"/>
        </w:rPr>
        <w:t xml:space="preserve">of HOs happening back and forth between sectors of the same </w:t>
      </w:r>
      <w:proofErr w:type="spellStart"/>
      <w:r w:rsidR="002E38E3">
        <w:rPr>
          <w:sz w:val="20"/>
          <w:szCs w:val="20"/>
          <w:lang w:val="en-GB"/>
        </w:rPr>
        <w:t>eNB</w:t>
      </w:r>
      <w:proofErr w:type="spellEnd"/>
      <w:r w:rsidR="0011104A">
        <w:rPr>
          <w:sz w:val="20"/>
          <w:szCs w:val="20"/>
          <w:lang w:val="en-GB"/>
        </w:rPr>
        <w:t xml:space="preserve"> or between </w:t>
      </w:r>
      <w:proofErr w:type="spellStart"/>
      <w:r w:rsidR="0011104A">
        <w:rPr>
          <w:sz w:val="20"/>
          <w:szCs w:val="20"/>
          <w:lang w:val="en-GB"/>
        </w:rPr>
        <w:t>eNBs</w:t>
      </w:r>
      <w:proofErr w:type="spellEnd"/>
      <w:r w:rsidR="002E38E3">
        <w:rPr>
          <w:sz w:val="20"/>
          <w:szCs w:val="20"/>
          <w:lang w:val="en-GB"/>
        </w:rPr>
        <w:t xml:space="preserve"> </w:t>
      </w:r>
      <w:r w:rsidR="00041412">
        <w:rPr>
          <w:sz w:val="20"/>
          <w:szCs w:val="20"/>
          <w:lang w:val="en-GB"/>
        </w:rPr>
        <w:t>within</w:t>
      </w:r>
      <w:r w:rsidR="0011104A">
        <w:rPr>
          <w:sz w:val="20"/>
          <w:szCs w:val="20"/>
          <w:lang w:val="en-GB"/>
        </w:rPr>
        <w:t xml:space="preserve"> 1</w:t>
      </w:r>
      <w:r w:rsidR="002E38E3">
        <w:rPr>
          <w:sz w:val="20"/>
          <w:szCs w:val="20"/>
          <w:lang w:val="en-GB"/>
        </w:rPr>
        <w:t xml:space="preserve"> second</w:t>
      </w:r>
    </w:p>
    <w:p w14:paraId="153BD118" w14:textId="5C3D6F0C" w:rsidR="007E570C" w:rsidRDefault="00632979" w:rsidP="00384B14">
      <w:pPr>
        <w:pStyle w:val="ListParagraph"/>
        <w:numPr>
          <w:ilvl w:val="0"/>
          <w:numId w:val="10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HO per UE per second ratio: the number of </w:t>
      </w:r>
      <w:r w:rsidR="00BA08D8">
        <w:rPr>
          <w:sz w:val="20"/>
          <w:szCs w:val="20"/>
          <w:lang w:val="en-GB"/>
        </w:rPr>
        <w:t>HOs</w:t>
      </w:r>
      <w:r>
        <w:rPr>
          <w:sz w:val="20"/>
          <w:szCs w:val="20"/>
          <w:lang w:val="en-GB"/>
        </w:rPr>
        <w:t xml:space="preserve"> per UE per second</w:t>
      </w:r>
    </w:p>
    <w:p w14:paraId="3BDA044A" w14:textId="240E1583" w:rsidR="00384B14" w:rsidRPr="00384B14" w:rsidRDefault="001F7596" w:rsidP="00384B14">
      <w:pPr>
        <w:spacing w:after="120"/>
      </w:pPr>
      <w:r>
        <w:rPr>
          <w:lang w:val="en-US" w:eastAsia="zh-CN"/>
        </w:rPr>
        <w:lastRenderedPageBreak/>
        <w:t xml:space="preserve">The simulation results with different cell detection and measurement options are shown, with different DRX cycles, A3 threshold options and background traffic load. Figures 1-3 are for HO failure ratio, ping-pong HO ratio and HO per UE per second ratio, respectively.  </w:t>
      </w:r>
    </w:p>
    <w:p w14:paraId="3CED46DC" w14:textId="7C809969" w:rsidR="000670D8" w:rsidRDefault="00BC4EE8" w:rsidP="00112A7D">
      <w:pPr>
        <w:spacing w:after="120"/>
      </w:pPr>
      <w:r>
        <w:rPr>
          <w:noProof/>
        </w:rPr>
        <w:drawing>
          <wp:inline distT="0" distB="0" distL="0" distR="0" wp14:anchorId="6B10ABD1" wp14:editId="78F1DB2B">
            <wp:extent cx="2995145" cy="2246359"/>
            <wp:effectExtent l="0" t="0" r="0" b="1905"/>
            <wp:docPr id="19" name="Content Placeholder 18">
              <a:extLst xmlns:a="http://schemas.openxmlformats.org/drawingml/2006/main">
                <a:ext uri="{FF2B5EF4-FFF2-40B4-BE49-F238E27FC236}">
                  <a16:creationId xmlns:a16="http://schemas.microsoft.com/office/drawing/2014/main" id="{D756E318-0360-47DC-9BBB-2D57DAE290D4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ontent Placeholder 18">
                      <a:extLst>
                        <a:ext uri="{FF2B5EF4-FFF2-40B4-BE49-F238E27FC236}">
                          <a16:creationId xmlns:a16="http://schemas.microsoft.com/office/drawing/2014/main" id="{D756E318-0360-47DC-9BBB-2D57DAE290D4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7217" cy="227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D5E" w:rsidRPr="00656D5E">
        <w:rPr>
          <w:noProof/>
        </w:rPr>
        <w:t xml:space="preserve"> </w:t>
      </w:r>
      <w:r w:rsidR="00656D5E">
        <w:rPr>
          <w:noProof/>
        </w:rPr>
        <w:drawing>
          <wp:inline distT="0" distB="0" distL="0" distR="0" wp14:anchorId="68571870" wp14:editId="7978BB9E">
            <wp:extent cx="2991621" cy="2243716"/>
            <wp:effectExtent l="0" t="0" r="0" b="4445"/>
            <wp:docPr id="13" name="Content Placeholder 12">
              <a:extLst xmlns:a="http://schemas.openxmlformats.org/drawingml/2006/main">
                <a:ext uri="{FF2B5EF4-FFF2-40B4-BE49-F238E27FC236}">
                  <a16:creationId xmlns:a16="http://schemas.microsoft.com/office/drawing/2014/main" id="{ECB10EC8-FEEE-4FBE-A8C0-EE257CFB8DC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ontent Placeholder 12">
                      <a:extLst>
                        <a:ext uri="{FF2B5EF4-FFF2-40B4-BE49-F238E27FC236}">
                          <a16:creationId xmlns:a16="http://schemas.microsoft.com/office/drawing/2014/main" id="{ECB10EC8-FEEE-4FBE-A8C0-EE257CFB8DC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471" cy="2267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C30C3" w14:textId="2348363C" w:rsidR="00BC4EE8" w:rsidRDefault="00800433" w:rsidP="00112A7D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Figure 1: HO failure ratio</w:t>
      </w:r>
    </w:p>
    <w:p w14:paraId="0999D331" w14:textId="62A9FC5A" w:rsidR="00BC4EE8" w:rsidRDefault="00800433" w:rsidP="00112A7D">
      <w:pPr>
        <w:spacing w:after="120"/>
      </w:pPr>
      <w:r>
        <w:tab/>
      </w:r>
      <w:r>
        <w:tab/>
      </w:r>
      <w:r>
        <w:tab/>
      </w:r>
    </w:p>
    <w:p w14:paraId="71B78929" w14:textId="4983E230" w:rsidR="00BC4EE8" w:rsidRDefault="00E91663" w:rsidP="00112A7D">
      <w:pPr>
        <w:spacing w:after="120"/>
      </w:pPr>
      <w:r>
        <w:rPr>
          <w:noProof/>
        </w:rPr>
        <w:drawing>
          <wp:inline distT="0" distB="0" distL="0" distR="0" wp14:anchorId="5B37ACB0" wp14:editId="25465D82">
            <wp:extent cx="2922908" cy="2192181"/>
            <wp:effectExtent l="0" t="0" r="0" b="0"/>
            <wp:docPr id="11" name="Content Placeholder 10">
              <a:extLst xmlns:a="http://schemas.openxmlformats.org/drawingml/2006/main">
                <a:ext uri="{FF2B5EF4-FFF2-40B4-BE49-F238E27FC236}">
                  <a16:creationId xmlns:a16="http://schemas.microsoft.com/office/drawing/2014/main" id="{585CBF3D-256C-4FC3-828E-618AD65A0E83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ontent Placeholder 10">
                      <a:extLst>
                        <a:ext uri="{FF2B5EF4-FFF2-40B4-BE49-F238E27FC236}">
                          <a16:creationId xmlns:a16="http://schemas.microsoft.com/office/drawing/2014/main" id="{585CBF3D-256C-4FC3-828E-618AD65A0E83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5304" cy="2201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1663">
        <w:rPr>
          <w:noProof/>
        </w:rPr>
        <w:t xml:space="preserve"> </w:t>
      </w:r>
      <w:r>
        <w:rPr>
          <w:noProof/>
        </w:rPr>
        <w:drawing>
          <wp:inline distT="0" distB="0" distL="0" distR="0" wp14:anchorId="4023DEDE" wp14:editId="07B90E7F">
            <wp:extent cx="2986335" cy="2239751"/>
            <wp:effectExtent l="0" t="0" r="5080" b="8255"/>
            <wp:docPr id="12" name="Content Placeholder 11">
              <a:extLst xmlns:a="http://schemas.openxmlformats.org/drawingml/2006/main">
                <a:ext uri="{FF2B5EF4-FFF2-40B4-BE49-F238E27FC236}">
                  <a16:creationId xmlns:a16="http://schemas.microsoft.com/office/drawing/2014/main" id="{04BD9710-DA29-45FE-90D7-3301BCE74891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ontent Placeholder 11">
                      <a:extLst>
                        <a:ext uri="{FF2B5EF4-FFF2-40B4-BE49-F238E27FC236}">
                          <a16:creationId xmlns:a16="http://schemas.microsoft.com/office/drawing/2014/main" id="{04BD9710-DA29-45FE-90D7-3301BCE74891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797" cy="2248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78FBA" w14:textId="2B29A746" w:rsidR="00BC4EE8" w:rsidRDefault="00E91663" w:rsidP="00112A7D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Figure 2: Ping-pong HO ratio</w:t>
      </w:r>
    </w:p>
    <w:p w14:paraId="3B87F4E9" w14:textId="4C483A1E" w:rsidR="00632979" w:rsidRDefault="00632979" w:rsidP="00112A7D">
      <w:pPr>
        <w:spacing w:after="120"/>
      </w:pPr>
    </w:p>
    <w:p w14:paraId="09EA6DD0" w14:textId="6687B00A" w:rsidR="00E91663" w:rsidRDefault="00E91663" w:rsidP="00112A7D">
      <w:pPr>
        <w:spacing w:after="120"/>
      </w:pPr>
      <w:r>
        <w:rPr>
          <w:noProof/>
        </w:rPr>
        <w:drawing>
          <wp:inline distT="0" distB="0" distL="0" distR="0" wp14:anchorId="538CDE34" wp14:editId="6A596CF7">
            <wp:extent cx="2986335" cy="2239751"/>
            <wp:effectExtent l="0" t="0" r="5080" b="8255"/>
            <wp:docPr id="6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93E0C19F-99B3-4ADD-854C-8CD7C8596FC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93E0C19F-99B3-4ADD-854C-8CD7C8596FC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53" cy="2262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1663">
        <w:rPr>
          <w:noProof/>
        </w:rPr>
        <w:t xml:space="preserve"> </w:t>
      </w:r>
      <w:r>
        <w:rPr>
          <w:noProof/>
        </w:rPr>
        <w:drawing>
          <wp:inline distT="0" distB="0" distL="0" distR="0" wp14:anchorId="69D8DE78" wp14:editId="4F9A7B51">
            <wp:extent cx="3058571" cy="2293928"/>
            <wp:effectExtent l="0" t="0" r="8890" b="0"/>
            <wp:docPr id="1" name="Content Placeholder 12">
              <a:extLst xmlns:a="http://schemas.openxmlformats.org/drawingml/2006/main">
                <a:ext uri="{FF2B5EF4-FFF2-40B4-BE49-F238E27FC236}">
                  <a16:creationId xmlns:a16="http://schemas.microsoft.com/office/drawing/2014/main" id="{206E54E7-1D47-43F8-A5AA-68EFF6D1EBAB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ontent Placeholder 12">
                      <a:extLst>
                        <a:ext uri="{FF2B5EF4-FFF2-40B4-BE49-F238E27FC236}">
                          <a16:creationId xmlns:a16="http://schemas.microsoft.com/office/drawing/2014/main" id="{206E54E7-1D47-43F8-A5AA-68EFF6D1EBAB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301" cy="229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4BBA7" w14:textId="094A326C" w:rsidR="00632979" w:rsidRDefault="00E91663" w:rsidP="00112A7D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Figure 3: HO per UE per second ratio</w:t>
      </w:r>
    </w:p>
    <w:p w14:paraId="752BD1BE" w14:textId="4B5BFA6A" w:rsidR="00632979" w:rsidRDefault="00632979" w:rsidP="00112A7D">
      <w:pPr>
        <w:spacing w:after="120"/>
      </w:pPr>
    </w:p>
    <w:p w14:paraId="22A27FDA" w14:textId="7089DA09" w:rsidR="001F7596" w:rsidRDefault="00DA66E9" w:rsidP="00112A7D">
      <w:pPr>
        <w:spacing w:after="120"/>
      </w:pPr>
      <w:r>
        <w:lastRenderedPageBreak/>
        <w:t xml:space="preserve">From Figure 1, </w:t>
      </w:r>
      <w:proofErr w:type="gramStart"/>
      <w:r>
        <w:t xml:space="preserve">it can be seen that </w:t>
      </w:r>
      <w:r w:rsidR="000A47E8">
        <w:t>the</w:t>
      </w:r>
      <w:proofErr w:type="gramEnd"/>
      <w:r w:rsidR="000A47E8">
        <w:t xml:space="preserve"> </w:t>
      </w:r>
      <w:r>
        <w:t>HO performance degrades</w:t>
      </w:r>
      <w:r w:rsidR="000A47E8">
        <w:t xml:space="preserve"> to an unacceptable level with DRX greater than 160 </w:t>
      </w:r>
      <w:proofErr w:type="spellStart"/>
      <w:r w:rsidR="000A47E8">
        <w:t>ms</w:t>
      </w:r>
      <w:proofErr w:type="spellEnd"/>
      <w:r w:rsidR="000A47E8">
        <w:t xml:space="preserve"> for 75% loading and </w:t>
      </w:r>
      <w:r w:rsidR="005250F3">
        <w:t>all the considered A3 threshold options</w:t>
      </w:r>
      <w:r w:rsidR="000A47E8">
        <w:t xml:space="preserve">. </w:t>
      </w:r>
      <w:r>
        <w:t xml:space="preserve"> </w:t>
      </w:r>
    </w:p>
    <w:p w14:paraId="59B7625B" w14:textId="1B303566" w:rsidR="001F7596" w:rsidRDefault="00C8193E" w:rsidP="00112A7D">
      <w:pPr>
        <w:spacing w:after="120"/>
      </w:pPr>
      <w:r w:rsidRPr="00C8193E">
        <w:t>Another interesting observation is in Figure 2, where we can find there are ping-pongs in the HST scenario</w:t>
      </w:r>
      <w:r>
        <w:t>, which is worse for small DRX values and low A3 thresholds</w:t>
      </w:r>
      <w:r w:rsidRPr="00C8193E">
        <w:t xml:space="preserve">. </w:t>
      </w:r>
      <w:r w:rsidR="00A74E29">
        <w:t xml:space="preserve">This is also shown in Figure 3. </w:t>
      </w:r>
      <w:r w:rsidRPr="00C8193E">
        <w:t>One reason is that in HST scenario the HO related parameters (Hysteresis, Threshold and TTT) are usually set aggressively</w:t>
      </w:r>
      <w:r>
        <w:t xml:space="preserve">, which </w:t>
      </w:r>
      <w:r w:rsidRPr="00C8193E">
        <w:t>will make the filtered RSRP for serving and neighbo</w:t>
      </w:r>
      <w:r>
        <w:t>u</w:t>
      </w:r>
      <w:r w:rsidRPr="00C8193E">
        <w:t xml:space="preserve">ring cells become closer to each other and less reliable in the middle between the </w:t>
      </w:r>
      <w:r>
        <w:t>sectors</w:t>
      </w:r>
      <w:r w:rsidRPr="00C8193E">
        <w:t>.</w:t>
      </w:r>
    </w:p>
    <w:p w14:paraId="192E0014" w14:textId="043BCA65" w:rsidR="00702DA2" w:rsidRDefault="001B222D" w:rsidP="00702DA2">
      <w:pPr>
        <w:spacing w:after="120"/>
        <w:ind w:left="284"/>
      </w:pPr>
      <w:r w:rsidRPr="00702DA2">
        <w:rPr>
          <w:i/>
        </w:rPr>
        <w:t>Observation</w:t>
      </w:r>
      <w:r>
        <w:t xml:space="preserve"> 1: HO </w:t>
      </w:r>
      <w:r w:rsidR="00702DA2">
        <w:t>failure rates increase with long DRX cycle length</w:t>
      </w:r>
      <w:r w:rsidR="00DD7595">
        <w:t xml:space="preserve"> (as expected)</w:t>
      </w:r>
    </w:p>
    <w:p w14:paraId="5535DF98" w14:textId="65C3C91B" w:rsidR="001F7596" w:rsidRDefault="00702DA2" w:rsidP="000E6EE6">
      <w:pPr>
        <w:spacing w:after="120"/>
        <w:ind w:left="284"/>
      </w:pPr>
      <w:r w:rsidRPr="00702DA2">
        <w:rPr>
          <w:i/>
        </w:rPr>
        <w:t>Observation</w:t>
      </w:r>
      <w:r>
        <w:t xml:space="preserve"> 2: A3 threshold has little or no effect on HO failure rates</w:t>
      </w:r>
      <w:r w:rsidR="000E6EE6">
        <w:t xml:space="preserve"> but is effective in reducing ping-pong HO behaviour and the number of HO per UE per second</w:t>
      </w:r>
      <w:r>
        <w:t xml:space="preserve"> </w:t>
      </w:r>
    </w:p>
    <w:p w14:paraId="5295B9ED" w14:textId="77777777" w:rsidR="001F7596" w:rsidRDefault="001F7596" w:rsidP="00112A7D">
      <w:pPr>
        <w:spacing w:after="120"/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06632CA0" w14:textId="77777777" w:rsidR="00335892" w:rsidRDefault="005742CE" w:rsidP="00A315CD">
      <w:pPr>
        <w:spacing w:after="0"/>
      </w:pPr>
      <w:r>
        <w:t xml:space="preserve">The document </w:t>
      </w:r>
      <w:r w:rsidR="00014AE1">
        <w:t xml:space="preserve">has </w:t>
      </w:r>
      <w:r w:rsidR="00335892">
        <w:t xml:space="preserve">provided initial system simulation results for Rel-16 HST scenario at 500 km/h for connected mode. </w:t>
      </w:r>
    </w:p>
    <w:p w14:paraId="78AF286A" w14:textId="77777777" w:rsidR="00335892" w:rsidRDefault="00335892" w:rsidP="00A315CD">
      <w:pPr>
        <w:spacing w:after="0"/>
      </w:pPr>
    </w:p>
    <w:p w14:paraId="705C84F7" w14:textId="77777777" w:rsidR="00335892" w:rsidRDefault="00335892" w:rsidP="00A315CD">
      <w:pPr>
        <w:spacing w:after="0"/>
      </w:pPr>
      <w:r>
        <w:t>The following observations can be made:</w:t>
      </w:r>
    </w:p>
    <w:p w14:paraId="6827FD20" w14:textId="77777777" w:rsidR="00335892" w:rsidRDefault="00335892" w:rsidP="00A315CD">
      <w:pPr>
        <w:spacing w:after="0"/>
      </w:pPr>
    </w:p>
    <w:p w14:paraId="6E718883" w14:textId="77777777" w:rsidR="00702DA2" w:rsidRDefault="00702DA2" w:rsidP="00702DA2">
      <w:pPr>
        <w:spacing w:after="120"/>
        <w:ind w:left="284"/>
      </w:pPr>
      <w:r w:rsidRPr="00702DA2">
        <w:rPr>
          <w:i/>
        </w:rPr>
        <w:t>Observation</w:t>
      </w:r>
      <w:r>
        <w:t xml:space="preserve"> 1: HO failure rates increase with long DRX cycle length</w:t>
      </w:r>
    </w:p>
    <w:p w14:paraId="1D926D80" w14:textId="303221F0" w:rsidR="0038787A" w:rsidRDefault="00702DA2" w:rsidP="000E6EE6">
      <w:pPr>
        <w:spacing w:after="120"/>
        <w:ind w:left="284"/>
      </w:pPr>
      <w:r w:rsidRPr="00702DA2">
        <w:rPr>
          <w:i/>
        </w:rPr>
        <w:t>Observation</w:t>
      </w:r>
      <w:r>
        <w:t xml:space="preserve"> 2: A3 threshold has little or no effect on HO failure rates</w:t>
      </w:r>
      <w:r w:rsidR="000E6EE6">
        <w:t xml:space="preserve"> but is effective in reducing ping-pong behaviour and the number of HO per UE per second</w:t>
      </w:r>
    </w:p>
    <w:p w14:paraId="606B9E4A" w14:textId="67684F27" w:rsidR="00DD7595" w:rsidRDefault="00BF0611" w:rsidP="005742CE">
      <w:pPr>
        <w:spacing w:after="120"/>
      </w:pPr>
      <w:r>
        <w:t xml:space="preserve">The preliminary simulation studies </w:t>
      </w:r>
      <w:r w:rsidR="0059744F">
        <w:t>carried out</w:t>
      </w:r>
      <w:r>
        <w:t xml:space="preserve"> in this document can </w:t>
      </w:r>
      <w:r w:rsidR="0059744F">
        <w:t xml:space="preserve">be </w:t>
      </w:r>
      <w:r>
        <w:t xml:space="preserve">used for further studies in RAN4. </w:t>
      </w:r>
      <w:r w:rsidR="00DD7595">
        <w:t>For this purpose, we propose:</w:t>
      </w:r>
    </w:p>
    <w:p w14:paraId="18AAD401" w14:textId="77777777" w:rsidR="00DD7595" w:rsidRDefault="00DD7595" w:rsidP="00DD7595">
      <w:pPr>
        <w:pStyle w:val="RAN4proposal"/>
        <w:numPr>
          <w:ilvl w:val="0"/>
          <w:numId w:val="12"/>
        </w:numPr>
      </w:pPr>
      <w:r>
        <w:t>Adapt the simulation assumptions in Table 1 for further system level simulations for Rel-16 HST</w:t>
      </w:r>
      <w:r w:rsidRPr="0008612A">
        <w:t>.</w:t>
      </w:r>
    </w:p>
    <w:p w14:paraId="2423FE10" w14:textId="4F1E81EF" w:rsidR="008D1E1B" w:rsidRPr="00BF0611" w:rsidRDefault="00BF0611" w:rsidP="005742CE">
      <w:pPr>
        <w:spacing w:after="120"/>
      </w:pPr>
      <w:r>
        <w:t xml:space="preserve"> </w:t>
      </w:r>
      <w:r w:rsidR="00D727EE" w:rsidRPr="00BF0611">
        <w:t xml:space="preserve"> 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2E956BD" w14:textId="57DAD65A" w:rsidR="009E7E02" w:rsidRPr="0019439E" w:rsidRDefault="006A3EDA" w:rsidP="0019439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R4-190252</w:t>
      </w:r>
      <w:r w:rsidR="0036344A">
        <w:rPr>
          <w:sz w:val="18"/>
          <w:lang w:eastAsia="zh-CN"/>
        </w:rPr>
        <w:t>0</w:t>
      </w:r>
      <w:r>
        <w:rPr>
          <w:sz w:val="18"/>
          <w:lang w:eastAsia="zh-CN"/>
        </w:rPr>
        <w:t>, Way forward on HST</w:t>
      </w:r>
      <w:r w:rsidR="0036344A">
        <w:rPr>
          <w:sz w:val="18"/>
          <w:lang w:eastAsia="zh-CN"/>
        </w:rPr>
        <w:t xml:space="preserve"> enhancement for RRM</w:t>
      </w:r>
      <w:r>
        <w:rPr>
          <w:sz w:val="18"/>
          <w:lang w:eastAsia="zh-CN"/>
        </w:rPr>
        <w:t xml:space="preserve">, </w:t>
      </w:r>
      <w:r w:rsidR="0036344A">
        <w:rPr>
          <w:sz w:val="18"/>
          <w:lang w:eastAsia="zh-CN"/>
        </w:rPr>
        <w:t>Huawei</w:t>
      </w:r>
      <w:r>
        <w:rPr>
          <w:sz w:val="18"/>
          <w:lang w:eastAsia="zh-CN"/>
        </w:rPr>
        <w:t xml:space="preserve">, </w:t>
      </w:r>
      <w:proofErr w:type="spellStart"/>
      <w:r w:rsidR="0036344A">
        <w:rPr>
          <w:sz w:val="18"/>
          <w:lang w:eastAsia="zh-CN"/>
        </w:rPr>
        <w:t>HiSilicon</w:t>
      </w:r>
      <w:proofErr w:type="spellEnd"/>
    </w:p>
    <w:p w14:paraId="49073A3B" w14:textId="5F9F968A" w:rsidR="002D373B" w:rsidRDefault="001B6CEC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R4-168282, System level simulation results for HST, Nokia, Alcatel-Lucent Shanghai Bell</w:t>
      </w:r>
      <w:r w:rsidR="00AD4362">
        <w:rPr>
          <w:sz w:val="18"/>
          <w:lang w:eastAsia="zh-CN"/>
        </w:rPr>
        <w:t xml:space="preserve"> </w:t>
      </w:r>
    </w:p>
    <w:p w14:paraId="5CB19BF4" w14:textId="77777777" w:rsidR="006A3EDA" w:rsidRDefault="006A3EDA" w:rsidP="00CA3FC2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5331C91F" w14:textId="6951D0F1" w:rsidR="00844880" w:rsidRPr="00ED7989" w:rsidRDefault="00844880" w:rsidP="002355F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844880" w:rsidRPr="00ED79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368A7" w14:textId="77777777" w:rsidR="002071AC" w:rsidRDefault="002071AC">
      <w:r>
        <w:separator/>
      </w:r>
    </w:p>
  </w:endnote>
  <w:endnote w:type="continuationSeparator" w:id="0">
    <w:p w14:paraId="6C0F6DBA" w14:textId="77777777" w:rsidR="002071AC" w:rsidRDefault="00207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2A018" w14:textId="77777777" w:rsidR="002071AC" w:rsidRDefault="002071AC">
      <w:r>
        <w:separator/>
      </w:r>
    </w:p>
  </w:footnote>
  <w:footnote w:type="continuationSeparator" w:id="0">
    <w:p w14:paraId="1633E2F9" w14:textId="77777777" w:rsidR="002071AC" w:rsidRDefault="00207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276B"/>
    <w:multiLevelType w:val="hybridMultilevel"/>
    <w:tmpl w:val="EC9A9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678B3"/>
    <w:multiLevelType w:val="hybridMultilevel"/>
    <w:tmpl w:val="7CC61552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10"/>
  </w:num>
  <w:num w:numId="8">
    <w:abstractNumId w:val="8"/>
  </w:num>
  <w:num w:numId="9">
    <w:abstractNumId w:val="1"/>
  </w:num>
  <w:num w:numId="10">
    <w:abstractNumId w:val="0"/>
  </w:num>
  <w:num w:numId="11">
    <w:abstractNumId w:val="6"/>
  </w:num>
  <w:num w:numId="12">
    <w:abstractNumId w:val="6"/>
    <w:lvlOverride w:ilvl="0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75D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101CB"/>
    <w:rsid w:val="0001145D"/>
    <w:rsid w:val="000137F6"/>
    <w:rsid w:val="00014AE1"/>
    <w:rsid w:val="00015CD9"/>
    <w:rsid w:val="00016775"/>
    <w:rsid w:val="000168E5"/>
    <w:rsid w:val="00016F09"/>
    <w:rsid w:val="00017313"/>
    <w:rsid w:val="0001781D"/>
    <w:rsid w:val="000201C5"/>
    <w:rsid w:val="00020C10"/>
    <w:rsid w:val="000219E6"/>
    <w:rsid w:val="0002216B"/>
    <w:rsid w:val="00022199"/>
    <w:rsid w:val="00022A2A"/>
    <w:rsid w:val="0002364E"/>
    <w:rsid w:val="00023E7D"/>
    <w:rsid w:val="00024019"/>
    <w:rsid w:val="00024379"/>
    <w:rsid w:val="00025E43"/>
    <w:rsid w:val="00027998"/>
    <w:rsid w:val="000300D0"/>
    <w:rsid w:val="00030117"/>
    <w:rsid w:val="000305C8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AF"/>
    <w:rsid w:val="00036EB1"/>
    <w:rsid w:val="0003722F"/>
    <w:rsid w:val="000375BC"/>
    <w:rsid w:val="00037B09"/>
    <w:rsid w:val="00037C02"/>
    <w:rsid w:val="00040095"/>
    <w:rsid w:val="00040A6C"/>
    <w:rsid w:val="00040B82"/>
    <w:rsid w:val="000411FC"/>
    <w:rsid w:val="0004136B"/>
    <w:rsid w:val="00041412"/>
    <w:rsid w:val="00041D9E"/>
    <w:rsid w:val="000425A0"/>
    <w:rsid w:val="00042BC0"/>
    <w:rsid w:val="000430C4"/>
    <w:rsid w:val="00045386"/>
    <w:rsid w:val="00045A17"/>
    <w:rsid w:val="00045CA2"/>
    <w:rsid w:val="0004638A"/>
    <w:rsid w:val="00051942"/>
    <w:rsid w:val="00051EB7"/>
    <w:rsid w:val="000520FC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70D8"/>
    <w:rsid w:val="000709A2"/>
    <w:rsid w:val="00070D8B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80512"/>
    <w:rsid w:val="0008085A"/>
    <w:rsid w:val="00080A51"/>
    <w:rsid w:val="00081167"/>
    <w:rsid w:val="000812D1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903E9"/>
    <w:rsid w:val="00090468"/>
    <w:rsid w:val="00090AEC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A7C"/>
    <w:rsid w:val="000A318A"/>
    <w:rsid w:val="000A3CED"/>
    <w:rsid w:val="000A47E8"/>
    <w:rsid w:val="000A4929"/>
    <w:rsid w:val="000A61B2"/>
    <w:rsid w:val="000B120E"/>
    <w:rsid w:val="000B249B"/>
    <w:rsid w:val="000B26A4"/>
    <w:rsid w:val="000B32EB"/>
    <w:rsid w:val="000B335E"/>
    <w:rsid w:val="000B5B1D"/>
    <w:rsid w:val="000B5B39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EEC"/>
    <w:rsid w:val="000E5089"/>
    <w:rsid w:val="000E6DBE"/>
    <w:rsid w:val="000E6EE6"/>
    <w:rsid w:val="000F0B58"/>
    <w:rsid w:val="000F1EB5"/>
    <w:rsid w:val="000F2977"/>
    <w:rsid w:val="000F2D09"/>
    <w:rsid w:val="000F33DD"/>
    <w:rsid w:val="000F3A33"/>
    <w:rsid w:val="000F5377"/>
    <w:rsid w:val="000F53C9"/>
    <w:rsid w:val="000F583D"/>
    <w:rsid w:val="000F5D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04A"/>
    <w:rsid w:val="001112D2"/>
    <w:rsid w:val="0011170B"/>
    <w:rsid w:val="00111E3D"/>
    <w:rsid w:val="00111E62"/>
    <w:rsid w:val="001128AA"/>
    <w:rsid w:val="00112A7D"/>
    <w:rsid w:val="00112D54"/>
    <w:rsid w:val="00116519"/>
    <w:rsid w:val="00116542"/>
    <w:rsid w:val="00116FEE"/>
    <w:rsid w:val="0011746D"/>
    <w:rsid w:val="00120924"/>
    <w:rsid w:val="00120D51"/>
    <w:rsid w:val="00120E37"/>
    <w:rsid w:val="00120FE2"/>
    <w:rsid w:val="00121AA2"/>
    <w:rsid w:val="00123002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2802"/>
    <w:rsid w:val="00143DD8"/>
    <w:rsid w:val="00144301"/>
    <w:rsid w:val="0014532E"/>
    <w:rsid w:val="00145B12"/>
    <w:rsid w:val="00145F7E"/>
    <w:rsid w:val="00146E3E"/>
    <w:rsid w:val="00147B64"/>
    <w:rsid w:val="00147BFE"/>
    <w:rsid w:val="0015012B"/>
    <w:rsid w:val="001505E0"/>
    <w:rsid w:val="001509A1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54C3"/>
    <w:rsid w:val="00165859"/>
    <w:rsid w:val="00165E3F"/>
    <w:rsid w:val="00165EBA"/>
    <w:rsid w:val="0016633B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39BB"/>
    <w:rsid w:val="00193F76"/>
    <w:rsid w:val="00193F8E"/>
    <w:rsid w:val="0019439E"/>
    <w:rsid w:val="0019456A"/>
    <w:rsid w:val="00194CD0"/>
    <w:rsid w:val="00194E93"/>
    <w:rsid w:val="0019592F"/>
    <w:rsid w:val="00195B50"/>
    <w:rsid w:val="0019676D"/>
    <w:rsid w:val="00197806"/>
    <w:rsid w:val="001A0CD1"/>
    <w:rsid w:val="001A17B4"/>
    <w:rsid w:val="001A1E62"/>
    <w:rsid w:val="001A2A06"/>
    <w:rsid w:val="001A2B11"/>
    <w:rsid w:val="001A2BA4"/>
    <w:rsid w:val="001A3089"/>
    <w:rsid w:val="001A3785"/>
    <w:rsid w:val="001A4CDE"/>
    <w:rsid w:val="001A6AB5"/>
    <w:rsid w:val="001B08F8"/>
    <w:rsid w:val="001B216C"/>
    <w:rsid w:val="001B222D"/>
    <w:rsid w:val="001B223F"/>
    <w:rsid w:val="001B2441"/>
    <w:rsid w:val="001B24C8"/>
    <w:rsid w:val="001B4811"/>
    <w:rsid w:val="001B49C9"/>
    <w:rsid w:val="001B58C1"/>
    <w:rsid w:val="001B6A7A"/>
    <w:rsid w:val="001B6CE7"/>
    <w:rsid w:val="001B6CEC"/>
    <w:rsid w:val="001B7423"/>
    <w:rsid w:val="001B7DA9"/>
    <w:rsid w:val="001C0B90"/>
    <w:rsid w:val="001C1E3A"/>
    <w:rsid w:val="001C3A2E"/>
    <w:rsid w:val="001C3D3C"/>
    <w:rsid w:val="001C47AF"/>
    <w:rsid w:val="001C4920"/>
    <w:rsid w:val="001C5CCF"/>
    <w:rsid w:val="001C6209"/>
    <w:rsid w:val="001C65A5"/>
    <w:rsid w:val="001C7029"/>
    <w:rsid w:val="001C7288"/>
    <w:rsid w:val="001C7754"/>
    <w:rsid w:val="001D0022"/>
    <w:rsid w:val="001D0105"/>
    <w:rsid w:val="001D13D2"/>
    <w:rsid w:val="001D1734"/>
    <w:rsid w:val="001D1786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BBF"/>
    <w:rsid w:val="001E40F3"/>
    <w:rsid w:val="001E44B9"/>
    <w:rsid w:val="001E5673"/>
    <w:rsid w:val="001E5E16"/>
    <w:rsid w:val="001E72F0"/>
    <w:rsid w:val="001E7664"/>
    <w:rsid w:val="001E7A50"/>
    <w:rsid w:val="001F045D"/>
    <w:rsid w:val="001F051B"/>
    <w:rsid w:val="001F0E6F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7596"/>
    <w:rsid w:val="001F7831"/>
    <w:rsid w:val="001F7CC6"/>
    <w:rsid w:val="00200493"/>
    <w:rsid w:val="00200F65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1AC"/>
    <w:rsid w:val="00207580"/>
    <w:rsid w:val="00207EA9"/>
    <w:rsid w:val="0021103A"/>
    <w:rsid w:val="00211D93"/>
    <w:rsid w:val="00214024"/>
    <w:rsid w:val="0021571B"/>
    <w:rsid w:val="00215A34"/>
    <w:rsid w:val="00216088"/>
    <w:rsid w:val="002169B5"/>
    <w:rsid w:val="00217539"/>
    <w:rsid w:val="0021781F"/>
    <w:rsid w:val="00217F5E"/>
    <w:rsid w:val="0022198D"/>
    <w:rsid w:val="002220DD"/>
    <w:rsid w:val="002237F4"/>
    <w:rsid w:val="002251A1"/>
    <w:rsid w:val="00225CDF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7812"/>
    <w:rsid w:val="00237BBF"/>
    <w:rsid w:val="002408C3"/>
    <w:rsid w:val="00240C13"/>
    <w:rsid w:val="0024124B"/>
    <w:rsid w:val="00241443"/>
    <w:rsid w:val="00241B8E"/>
    <w:rsid w:val="00242193"/>
    <w:rsid w:val="00242DAB"/>
    <w:rsid w:val="00243733"/>
    <w:rsid w:val="00243FC7"/>
    <w:rsid w:val="00244765"/>
    <w:rsid w:val="0024661C"/>
    <w:rsid w:val="00246FE1"/>
    <w:rsid w:val="00247C33"/>
    <w:rsid w:val="00250282"/>
    <w:rsid w:val="00251262"/>
    <w:rsid w:val="002518B4"/>
    <w:rsid w:val="002519DA"/>
    <w:rsid w:val="00252F70"/>
    <w:rsid w:val="00252F9E"/>
    <w:rsid w:val="0025333F"/>
    <w:rsid w:val="002542DC"/>
    <w:rsid w:val="002546CA"/>
    <w:rsid w:val="00255C8B"/>
    <w:rsid w:val="00256F2C"/>
    <w:rsid w:val="00260C85"/>
    <w:rsid w:val="00260FFE"/>
    <w:rsid w:val="00262A06"/>
    <w:rsid w:val="00262D54"/>
    <w:rsid w:val="0026301A"/>
    <w:rsid w:val="0026359E"/>
    <w:rsid w:val="002647D9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92F"/>
    <w:rsid w:val="00283DC4"/>
    <w:rsid w:val="00283F97"/>
    <w:rsid w:val="00284054"/>
    <w:rsid w:val="00284494"/>
    <w:rsid w:val="002845F1"/>
    <w:rsid w:val="002848A6"/>
    <w:rsid w:val="002849BD"/>
    <w:rsid w:val="002850D3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E6D"/>
    <w:rsid w:val="0029701E"/>
    <w:rsid w:val="00297267"/>
    <w:rsid w:val="002A07A3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A6754"/>
    <w:rsid w:val="002B0706"/>
    <w:rsid w:val="002B1472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D5CC3"/>
    <w:rsid w:val="002D63AA"/>
    <w:rsid w:val="002D6A8B"/>
    <w:rsid w:val="002E0AAF"/>
    <w:rsid w:val="002E1102"/>
    <w:rsid w:val="002E1205"/>
    <w:rsid w:val="002E38B3"/>
    <w:rsid w:val="002E38E3"/>
    <w:rsid w:val="002E5850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30003D"/>
    <w:rsid w:val="00300226"/>
    <w:rsid w:val="0030022B"/>
    <w:rsid w:val="00300723"/>
    <w:rsid w:val="003009DC"/>
    <w:rsid w:val="00300C28"/>
    <w:rsid w:val="00301C59"/>
    <w:rsid w:val="00301EFC"/>
    <w:rsid w:val="0030205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12706"/>
    <w:rsid w:val="0031272A"/>
    <w:rsid w:val="00312ABB"/>
    <w:rsid w:val="0031342A"/>
    <w:rsid w:val="00313787"/>
    <w:rsid w:val="00313993"/>
    <w:rsid w:val="0031421B"/>
    <w:rsid w:val="003148E4"/>
    <w:rsid w:val="00314BBC"/>
    <w:rsid w:val="00315094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27808"/>
    <w:rsid w:val="00330940"/>
    <w:rsid w:val="0033123D"/>
    <w:rsid w:val="003319DA"/>
    <w:rsid w:val="00333470"/>
    <w:rsid w:val="00334208"/>
    <w:rsid w:val="0033498E"/>
    <w:rsid w:val="00334CA9"/>
    <w:rsid w:val="00335892"/>
    <w:rsid w:val="00335DA7"/>
    <w:rsid w:val="003365BA"/>
    <w:rsid w:val="003371D2"/>
    <w:rsid w:val="003373E3"/>
    <w:rsid w:val="003375FE"/>
    <w:rsid w:val="00337961"/>
    <w:rsid w:val="00337D97"/>
    <w:rsid w:val="00337FC9"/>
    <w:rsid w:val="0034009D"/>
    <w:rsid w:val="00341229"/>
    <w:rsid w:val="00341442"/>
    <w:rsid w:val="003417E2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60185"/>
    <w:rsid w:val="00360880"/>
    <w:rsid w:val="00360E15"/>
    <w:rsid w:val="00361DAF"/>
    <w:rsid w:val="0036344A"/>
    <w:rsid w:val="00363749"/>
    <w:rsid w:val="00363795"/>
    <w:rsid w:val="003641AB"/>
    <w:rsid w:val="00364728"/>
    <w:rsid w:val="003650CA"/>
    <w:rsid w:val="0036520D"/>
    <w:rsid w:val="00366652"/>
    <w:rsid w:val="00366E55"/>
    <w:rsid w:val="00367759"/>
    <w:rsid w:val="00367EEE"/>
    <w:rsid w:val="00370277"/>
    <w:rsid w:val="003714D3"/>
    <w:rsid w:val="00371CAD"/>
    <w:rsid w:val="00371FB8"/>
    <w:rsid w:val="00372132"/>
    <w:rsid w:val="00372632"/>
    <w:rsid w:val="003726F0"/>
    <w:rsid w:val="003744FB"/>
    <w:rsid w:val="00374848"/>
    <w:rsid w:val="00374D03"/>
    <w:rsid w:val="00375351"/>
    <w:rsid w:val="003753DF"/>
    <w:rsid w:val="003758B5"/>
    <w:rsid w:val="00376BCE"/>
    <w:rsid w:val="00376CC7"/>
    <w:rsid w:val="00376D80"/>
    <w:rsid w:val="00377828"/>
    <w:rsid w:val="00380F97"/>
    <w:rsid w:val="0038278A"/>
    <w:rsid w:val="00382D02"/>
    <w:rsid w:val="003838C5"/>
    <w:rsid w:val="00383D70"/>
    <w:rsid w:val="00384421"/>
    <w:rsid w:val="00384B14"/>
    <w:rsid w:val="003854F9"/>
    <w:rsid w:val="003864E6"/>
    <w:rsid w:val="00386C99"/>
    <w:rsid w:val="003876D8"/>
    <w:rsid w:val="0038787A"/>
    <w:rsid w:val="00390958"/>
    <w:rsid w:val="00390B8A"/>
    <w:rsid w:val="00390D13"/>
    <w:rsid w:val="00390ECD"/>
    <w:rsid w:val="00391253"/>
    <w:rsid w:val="00391F08"/>
    <w:rsid w:val="00392347"/>
    <w:rsid w:val="00392600"/>
    <w:rsid w:val="00392CF4"/>
    <w:rsid w:val="00393143"/>
    <w:rsid w:val="00393441"/>
    <w:rsid w:val="003934BF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140"/>
    <w:rsid w:val="003B240F"/>
    <w:rsid w:val="003B2AD4"/>
    <w:rsid w:val="003B2F68"/>
    <w:rsid w:val="003B3DFF"/>
    <w:rsid w:val="003B41F7"/>
    <w:rsid w:val="003B54BA"/>
    <w:rsid w:val="003B6277"/>
    <w:rsid w:val="003B6CC2"/>
    <w:rsid w:val="003B7BE5"/>
    <w:rsid w:val="003C0494"/>
    <w:rsid w:val="003C0559"/>
    <w:rsid w:val="003C088F"/>
    <w:rsid w:val="003C13DA"/>
    <w:rsid w:val="003C17F9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C55"/>
    <w:rsid w:val="003D159B"/>
    <w:rsid w:val="003D1639"/>
    <w:rsid w:val="003D2F36"/>
    <w:rsid w:val="003D42E0"/>
    <w:rsid w:val="003D4779"/>
    <w:rsid w:val="003D50FD"/>
    <w:rsid w:val="003D51BA"/>
    <w:rsid w:val="003D6E96"/>
    <w:rsid w:val="003D7797"/>
    <w:rsid w:val="003D7C14"/>
    <w:rsid w:val="003E1132"/>
    <w:rsid w:val="003E16BE"/>
    <w:rsid w:val="003E24CA"/>
    <w:rsid w:val="003E256F"/>
    <w:rsid w:val="003E30A2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1D04"/>
    <w:rsid w:val="00412688"/>
    <w:rsid w:val="0041296A"/>
    <w:rsid w:val="00414176"/>
    <w:rsid w:val="0041418B"/>
    <w:rsid w:val="00414759"/>
    <w:rsid w:val="004148A7"/>
    <w:rsid w:val="0041492B"/>
    <w:rsid w:val="00414DA9"/>
    <w:rsid w:val="00415E93"/>
    <w:rsid w:val="00415F11"/>
    <w:rsid w:val="004202B4"/>
    <w:rsid w:val="00421024"/>
    <w:rsid w:val="004210C4"/>
    <w:rsid w:val="004213B8"/>
    <w:rsid w:val="0042236A"/>
    <w:rsid w:val="004227B8"/>
    <w:rsid w:val="004229FC"/>
    <w:rsid w:val="00422DE0"/>
    <w:rsid w:val="00423BA9"/>
    <w:rsid w:val="00425FC6"/>
    <w:rsid w:val="0042659E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3A9B"/>
    <w:rsid w:val="00435287"/>
    <w:rsid w:val="00436536"/>
    <w:rsid w:val="00437943"/>
    <w:rsid w:val="00440AE1"/>
    <w:rsid w:val="004412B6"/>
    <w:rsid w:val="004414CD"/>
    <w:rsid w:val="00441AEA"/>
    <w:rsid w:val="00441DE8"/>
    <w:rsid w:val="00442797"/>
    <w:rsid w:val="00442B30"/>
    <w:rsid w:val="00443231"/>
    <w:rsid w:val="00444906"/>
    <w:rsid w:val="00445AB5"/>
    <w:rsid w:val="004467A5"/>
    <w:rsid w:val="00446984"/>
    <w:rsid w:val="00446ABE"/>
    <w:rsid w:val="00447E8F"/>
    <w:rsid w:val="004506E4"/>
    <w:rsid w:val="004516EF"/>
    <w:rsid w:val="00451B12"/>
    <w:rsid w:val="00451BA2"/>
    <w:rsid w:val="004523F7"/>
    <w:rsid w:val="0045340C"/>
    <w:rsid w:val="0045347A"/>
    <w:rsid w:val="00454196"/>
    <w:rsid w:val="004542FE"/>
    <w:rsid w:val="00454431"/>
    <w:rsid w:val="0045456C"/>
    <w:rsid w:val="004546C5"/>
    <w:rsid w:val="004551C1"/>
    <w:rsid w:val="004557D5"/>
    <w:rsid w:val="004560AB"/>
    <w:rsid w:val="00456C49"/>
    <w:rsid w:val="00456ED3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D6D"/>
    <w:rsid w:val="0047241A"/>
    <w:rsid w:val="00472963"/>
    <w:rsid w:val="00472F38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A4E"/>
    <w:rsid w:val="00482CCE"/>
    <w:rsid w:val="00485A92"/>
    <w:rsid w:val="0048658F"/>
    <w:rsid w:val="00486622"/>
    <w:rsid w:val="00486810"/>
    <w:rsid w:val="00487036"/>
    <w:rsid w:val="004878A4"/>
    <w:rsid w:val="0049055B"/>
    <w:rsid w:val="004905DE"/>
    <w:rsid w:val="00492696"/>
    <w:rsid w:val="00492FA8"/>
    <w:rsid w:val="004936CC"/>
    <w:rsid w:val="0049393D"/>
    <w:rsid w:val="004944A1"/>
    <w:rsid w:val="00494AF1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51E7"/>
    <w:rsid w:val="004A525C"/>
    <w:rsid w:val="004A6FB3"/>
    <w:rsid w:val="004A7ABF"/>
    <w:rsid w:val="004B0777"/>
    <w:rsid w:val="004B0FB3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4C1"/>
    <w:rsid w:val="004B5554"/>
    <w:rsid w:val="004B59FF"/>
    <w:rsid w:val="004B64DF"/>
    <w:rsid w:val="004B69B8"/>
    <w:rsid w:val="004B6AD9"/>
    <w:rsid w:val="004B6F07"/>
    <w:rsid w:val="004B712E"/>
    <w:rsid w:val="004B754A"/>
    <w:rsid w:val="004B7703"/>
    <w:rsid w:val="004C0362"/>
    <w:rsid w:val="004C0A57"/>
    <w:rsid w:val="004C0D98"/>
    <w:rsid w:val="004C0DDB"/>
    <w:rsid w:val="004C1713"/>
    <w:rsid w:val="004C2A54"/>
    <w:rsid w:val="004C3A3C"/>
    <w:rsid w:val="004C4FA3"/>
    <w:rsid w:val="004C555B"/>
    <w:rsid w:val="004C567B"/>
    <w:rsid w:val="004C5BD8"/>
    <w:rsid w:val="004C7D84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E0B"/>
    <w:rsid w:val="004F1EAA"/>
    <w:rsid w:val="004F2649"/>
    <w:rsid w:val="004F27DF"/>
    <w:rsid w:val="004F38F6"/>
    <w:rsid w:val="004F4265"/>
    <w:rsid w:val="004F4A45"/>
    <w:rsid w:val="004F5D05"/>
    <w:rsid w:val="004F5E2F"/>
    <w:rsid w:val="004F6634"/>
    <w:rsid w:val="004F7241"/>
    <w:rsid w:val="004F7A2E"/>
    <w:rsid w:val="004F7F54"/>
    <w:rsid w:val="00500994"/>
    <w:rsid w:val="005025E4"/>
    <w:rsid w:val="00503171"/>
    <w:rsid w:val="005037C8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208E9"/>
    <w:rsid w:val="005209F4"/>
    <w:rsid w:val="00521233"/>
    <w:rsid w:val="00522583"/>
    <w:rsid w:val="00524618"/>
    <w:rsid w:val="0052485A"/>
    <w:rsid w:val="00524CDC"/>
    <w:rsid w:val="00524D0B"/>
    <w:rsid w:val="005250F3"/>
    <w:rsid w:val="005252D5"/>
    <w:rsid w:val="00525A81"/>
    <w:rsid w:val="00526CF5"/>
    <w:rsid w:val="00527A7F"/>
    <w:rsid w:val="00532C4A"/>
    <w:rsid w:val="00534247"/>
    <w:rsid w:val="0053430B"/>
    <w:rsid w:val="00534DA0"/>
    <w:rsid w:val="00535207"/>
    <w:rsid w:val="005376E1"/>
    <w:rsid w:val="00540EF4"/>
    <w:rsid w:val="0054183B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2344"/>
    <w:rsid w:val="00552866"/>
    <w:rsid w:val="005534EB"/>
    <w:rsid w:val="00553612"/>
    <w:rsid w:val="00553E02"/>
    <w:rsid w:val="0055439C"/>
    <w:rsid w:val="0055604F"/>
    <w:rsid w:val="00556A52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BD4"/>
    <w:rsid w:val="005742CE"/>
    <w:rsid w:val="005746EC"/>
    <w:rsid w:val="005758A3"/>
    <w:rsid w:val="0057688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0B8A"/>
    <w:rsid w:val="0059169D"/>
    <w:rsid w:val="005919F2"/>
    <w:rsid w:val="005921CE"/>
    <w:rsid w:val="0059234F"/>
    <w:rsid w:val="00592A31"/>
    <w:rsid w:val="00593554"/>
    <w:rsid w:val="005935C6"/>
    <w:rsid w:val="00595976"/>
    <w:rsid w:val="00595D15"/>
    <w:rsid w:val="00595F52"/>
    <w:rsid w:val="00596212"/>
    <w:rsid w:val="00596599"/>
    <w:rsid w:val="005967C3"/>
    <w:rsid w:val="0059744F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384"/>
    <w:rsid w:val="005B48A9"/>
    <w:rsid w:val="005B5357"/>
    <w:rsid w:val="005B5BC9"/>
    <w:rsid w:val="005B688D"/>
    <w:rsid w:val="005B76FF"/>
    <w:rsid w:val="005C048A"/>
    <w:rsid w:val="005C0FDB"/>
    <w:rsid w:val="005C106E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DD8"/>
    <w:rsid w:val="005C531C"/>
    <w:rsid w:val="005C5AC8"/>
    <w:rsid w:val="005C6F99"/>
    <w:rsid w:val="005C778C"/>
    <w:rsid w:val="005C7A81"/>
    <w:rsid w:val="005D08EE"/>
    <w:rsid w:val="005D0A67"/>
    <w:rsid w:val="005D128C"/>
    <w:rsid w:val="005D2077"/>
    <w:rsid w:val="005D24F1"/>
    <w:rsid w:val="005D343C"/>
    <w:rsid w:val="005D3933"/>
    <w:rsid w:val="005D3FCC"/>
    <w:rsid w:val="005D484F"/>
    <w:rsid w:val="005D54A3"/>
    <w:rsid w:val="005D64A4"/>
    <w:rsid w:val="005D68DD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4830"/>
    <w:rsid w:val="005E5F83"/>
    <w:rsid w:val="005E7433"/>
    <w:rsid w:val="005E74E9"/>
    <w:rsid w:val="005E75AE"/>
    <w:rsid w:val="005F0869"/>
    <w:rsid w:val="005F08E0"/>
    <w:rsid w:val="005F1D4F"/>
    <w:rsid w:val="005F2786"/>
    <w:rsid w:val="005F2F49"/>
    <w:rsid w:val="005F2F95"/>
    <w:rsid w:val="005F36D2"/>
    <w:rsid w:val="005F441F"/>
    <w:rsid w:val="005F46E9"/>
    <w:rsid w:val="005F5C79"/>
    <w:rsid w:val="005F5CCB"/>
    <w:rsid w:val="005F6B0D"/>
    <w:rsid w:val="00600984"/>
    <w:rsid w:val="00600D2F"/>
    <w:rsid w:val="00600F0D"/>
    <w:rsid w:val="00601497"/>
    <w:rsid w:val="00602447"/>
    <w:rsid w:val="006028B1"/>
    <w:rsid w:val="00603126"/>
    <w:rsid w:val="00603723"/>
    <w:rsid w:val="00605848"/>
    <w:rsid w:val="00605D99"/>
    <w:rsid w:val="0060649A"/>
    <w:rsid w:val="00606702"/>
    <w:rsid w:val="0061122E"/>
    <w:rsid w:val="00611566"/>
    <w:rsid w:val="00611655"/>
    <w:rsid w:val="006120AA"/>
    <w:rsid w:val="00612B57"/>
    <w:rsid w:val="0061337F"/>
    <w:rsid w:val="00613736"/>
    <w:rsid w:val="0061462C"/>
    <w:rsid w:val="00615898"/>
    <w:rsid w:val="00616F25"/>
    <w:rsid w:val="0062315D"/>
    <w:rsid w:val="00624000"/>
    <w:rsid w:val="00625433"/>
    <w:rsid w:val="00625DC8"/>
    <w:rsid w:val="00626E03"/>
    <w:rsid w:val="00627AB0"/>
    <w:rsid w:val="00631A76"/>
    <w:rsid w:val="0063216C"/>
    <w:rsid w:val="00632979"/>
    <w:rsid w:val="00633831"/>
    <w:rsid w:val="00633D79"/>
    <w:rsid w:val="00634413"/>
    <w:rsid w:val="00634594"/>
    <w:rsid w:val="00640808"/>
    <w:rsid w:val="00641C14"/>
    <w:rsid w:val="00641D91"/>
    <w:rsid w:val="00642106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6D5E"/>
    <w:rsid w:val="00657CB0"/>
    <w:rsid w:val="00657D4A"/>
    <w:rsid w:val="0066204B"/>
    <w:rsid w:val="00662087"/>
    <w:rsid w:val="0066266E"/>
    <w:rsid w:val="0066286C"/>
    <w:rsid w:val="0066356A"/>
    <w:rsid w:val="00663AAB"/>
    <w:rsid w:val="0066431E"/>
    <w:rsid w:val="00664AA8"/>
    <w:rsid w:val="00664B16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4D07"/>
    <w:rsid w:val="00685F26"/>
    <w:rsid w:val="006863A6"/>
    <w:rsid w:val="00686AA0"/>
    <w:rsid w:val="0069179B"/>
    <w:rsid w:val="00691D46"/>
    <w:rsid w:val="00692EE9"/>
    <w:rsid w:val="0069324C"/>
    <w:rsid w:val="00693390"/>
    <w:rsid w:val="00693EED"/>
    <w:rsid w:val="0069658C"/>
    <w:rsid w:val="006970C3"/>
    <w:rsid w:val="00697186"/>
    <w:rsid w:val="006A0932"/>
    <w:rsid w:val="006A0B35"/>
    <w:rsid w:val="006A16A6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4927"/>
    <w:rsid w:val="006B51AB"/>
    <w:rsid w:val="006B5CC4"/>
    <w:rsid w:val="006B5EC0"/>
    <w:rsid w:val="006B5F61"/>
    <w:rsid w:val="006B67E3"/>
    <w:rsid w:val="006B6C1A"/>
    <w:rsid w:val="006B6C6F"/>
    <w:rsid w:val="006C0278"/>
    <w:rsid w:val="006C066D"/>
    <w:rsid w:val="006C115F"/>
    <w:rsid w:val="006C224F"/>
    <w:rsid w:val="006C22F3"/>
    <w:rsid w:val="006C2749"/>
    <w:rsid w:val="006C2F98"/>
    <w:rsid w:val="006C3327"/>
    <w:rsid w:val="006C3E37"/>
    <w:rsid w:val="006C46E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2143"/>
    <w:rsid w:val="006E34BE"/>
    <w:rsid w:val="006E3633"/>
    <w:rsid w:val="006E4C0A"/>
    <w:rsid w:val="006E5B2A"/>
    <w:rsid w:val="006E5E2C"/>
    <w:rsid w:val="006E64E9"/>
    <w:rsid w:val="006E6795"/>
    <w:rsid w:val="006E6FCE"/>
    <w:rsid w:val="006E78F2"/>
    <w:rsid w:val="006F0DA1"/>
    <w:rsid w:val="006F26FC"/>
    <w:rsid w:val="006F2E9B"/>
    <w:rsid w:val="006F3924"/>
    <w:rsid w:val="006F431F"/>
    <w:rsid w:val="006F47F1"/>
    <w:rsid w:val="006F58C6"/>
    <w:rsid w:val="006F6A2C"/>
    <w:rsid w:val="006F6B68"/>
    <w:rsid w:val="006F6D80"/>
    <w:rsid w:val="006F74B8"/>
    <w:rsid w:val="006F766E"/>
    <w:rsid w:val="00700604"/>
    <w:rsid w:val="00701CB2"/>
    <w:rsid w:val="00702306"/>
    <w:rsid w:val="00702DA2"/>
    <w:rsid w:val="00703754"/>
    <w:rsid w:val="007054E8"/>
    <w:rsid w:val="0070623F"/>
    <w:rsid w:val="00706AFE"/>
    <w:rsid w:val="00706D96"/>
    <w:rsid w:val="00706FF2"/>
    <w:rsid w:val="00707294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0A4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BD6"/>
    <w:rsid w:val="00766007"/>
    <w:rsid w:val="00766522"/>
    <w:rsid w:val="00770113"/>
    <w:rsid w:val="00771220"/>
    <w:rsid w:val="0077207A"/>
    <w:rsid w:val="00772D0D"/>
    <w:rsid w:val="00773A5C"/>
    <w:rsid w:val="007747D8"/>
    <w:rsid w:val="007761DB"/>
    <w:rsid w:val="007766C4"/>
    <w:rsid w:val="0077696B"/>
    <w:rsid w:val="007779BB"/>
    <w:rsid w:val="00780794"/>
    <w:rsid w:val="00781003"/>
    <w:rsid w:val="00781F0F"/>
    <w:rsid w:val="00781F91"/>
    <w:rsid w:val="0078309E"/>
    <w:rsid w:val="00783907"/>
    <w:rsid w:val="00783CF8"/>
    <w:rsid w:val="00783E47"/>
    <w:rsid w:val="00784632"/>
    <w:rsid w:val="0078481F"/>
    <w:rsid w:val="00784BE9"/>
    <w:rsid w:val="007852B9"/>
    <w:rsid w:val="00785A41"/>
    <w:rsid w:val="00785BC3"/>
    <w:rsid w:val="00786472"/>
    <w:rsid w:val="00786DEF"/>
    <w:rsid w:val="0078727C"/>
    <w:rsid w:val="007906A8"/>
    <w:rsid w:val="007908A2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CF"/>
    <w:rsid w:val="007B3F32"/>
    <w:rsid w:val="007B4E81"/>
    <w:rsid w:val="007B6357"/>
    <w:rsid w:val="007C023C"/>
    <w:rsid w:val="007C08AA"/>
    <w:rsid w:val="007C095F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4B8E"/>
    <w:rsid w:val="007D4FE5"/>
    <w:rsid w:val="007D53D3"/>
    <w:rsid w:val="007D581C"/>
    <w:rsid w:val="007D5D49"/>
    <w:rsid w:val="007D6B14"/>
    <w:rsid w:val="007E0D24"/>
    <w:rsid w:val="007E0E7C"/>
    <w:rsid w:val="007E27AD"/>
    <w:rsid w:val="007E2CD5"/>
    <w:rsid w:val="007E3081"/>
    <w:rsid w:val="007E3F64"/>
    <w:rsid w:val="007E4A34"/>
    <w:rsid w:val="007E570C"/>
    <w:rsid w:val="007E5ACF"/>
    <w:rsid w:val="007E60F9"/>
    <w:rsid w:val="007E642B"/>
    <w:rsid w:val="007E6A0A"/>
    <w:rsid w:val="007E7C28"/>
    <w:rsid w:val="007F01F1"/>
    <w:rsid w:val="007F0893"/>
    <w:rsid w:val="007F2018"/>
    <w:rsid w:val="007F23BE"/>
    <w:rsid w:val="007F2467"/>
    <w:rsid w:val="007F2986"/>
    <w:rsid w:val="007F3BC4"/>
    <w:rsid w:val="007F5EEA"/>
    <w:rsid w:val="007F67AC"/>
    <w:rsid w:val="007F79DA"/>
    <w:rsid w:val="00800433"/>
    <w:rsid w:val="00801A92"/>
    <w:rsid w:val="008028A4"/>
    <w:rsid w:val="008031D2"/>
    <w:rsid w:val="00803572"/>
    <w:rsid w:val="00803D4D"/>
    <w:rsid w:val="00804595"/>
    <w:rsid w:val="00805D37"/>
    <w:rsid w:val="008068B6"/>
    <w:rsid w:val="0080787A"/>
    <w:rsid w:val="00807C18"/>
    <w:rsid w:val="00810AB1"/>
    <w:rsid w:val="008117EB"/>
    <w:rsid w:val="00811BC9"/>
    <w:rsid w:val="00812139"/>
    <w:rsid w:val="008123E7"/>
    <w:rsid w:val="00812A8E"/>
    <w:rsid w:val="00812BCC"/>
    <w:rsid w:val="00814B79"/>
    <w:rsid w:val="00814E2A"/>
    <w:rsid w:val="00815DB9"/>
    <w:rsid w:val="00815DBE"/>
    <w:rsid w:val="008166F3"/>
    <w:rsid w:val="008168BA"/>
    <w:rsid w:val="00816D4D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E66"/>
    <w:rsid w:val="008268CE"/>
    <w:rsid w:val="00826FD2"/>
    <w:rsid w:val="008272C7"/>
    <w:rsid w:val="00831426"/>
    <w:rsid w:val="008314F0"/>
    <w:rsid w:val="00831B65"/>
    <w:rsid w:val="00831B9B"/>
    <w:rsid w:val="00831C97"/>
    <w:rsid w:val="00832C2B"/>
    <w:rsid w:val="00833306"/>
    <w:rsid w:val="00834289"/>
    <w:rsid w:val="008342FE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6046B"/>
    <w:rsid w:val="00860913"/>
    <w:rsid w:val="00860963"/>
    <w:rsid w:val="008610FC"/>
    <w:rsid w:val="008612FA"/>
    <w:rsid w:val="00861F3B"/>
    <w:rsid w:val="00862621"/>
    <w:rsid w:val="00862FD2"/>
    <w:rsid w:val="008631D7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9BC"/>
    <w:rsid w:val="00871F20"/>
    <w:rsid w:val="00872417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AF9"/>
    <w:rsid w:val="0088694A"/>
    <w:rsid w:val="00886976"/>
    <w:rsid w:val="00886E81"/>
    <w:rsid w:val="00886F47"/>
    <w:rsid w:val="008902B9"/>
    <w:rsid w:val="008905D0"/>
    <w:rsid w:val="00891679"/>
    <w:rsid w:val="00894441"/>
    <w:rsid w:val="008945F9"/>
    <w:rsid w:val="00894C4C"/>
    <w:rsid w:val="00895C2F"/>
    <w:rsid w:val="00897194"/>
    <w:rsid w:val="0089745C"/>
    <w:rsid w:val="00897657"/>
    <w:rsid w:val="008A06E7"/>
    <w:rsid w:val="008A0C5D"/>
    <w:rsid w:val="008A1F7A"/>
    <w:rsid w:val="008A22B3"/>
    <w:rsid w:val="008A264E"/>
    <w:rsid w:val="008A2BCC"/>
    <w:rsid w:val="008A4CE6"/>
    <w:rsid w:val="008A5872"/>
    <w:rsid w:val="008A59F5"/>
    <w:rsid w:val="008A5FEF"/>
    <w:rsid w:val="008A6B5E"/>
    <w:rsid w:val="008A6FC4"/>
    <w:rsid w:val="008A73CC"/>
    <w:rsid w:val="008A7413"/>
    <w:rsid w:val="008A75E5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61F3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1E1B"/>
    <w:rsid w:val="008D264B"/>
    <w:rsid w:val="008D410B"/>
    <w:rsid w:val="008D4234"/>
    <w:rsid w:val="008D46A3"/>
    <w:rsid w:val="008D5DF3"/>
    <w:rsid w:val="008D6A4F"/>
    <w:rsid w:val="008D6C59"/>
    <w:rsid w:val="008D7B92"/>
    <w:rsid w:val="008D7B95"/>
    <w:rsid w:val="008D7E62"/>
    <w:rsid w:val="008D7E70"/>
    <w:rsid w:val="008E017F"/>
    <w:rsid w:val="008E040F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524C"/>
    <w:rsid w:val="008E54CA"/>
    <w:rsid w:val="008E74C1"/>
    <w:rsid w:val="008E7DD4"/>
    <w:rsid w:val="008F017B"/>
    <w:rsid w:val="008F0251"/>
    <w:rsid w:val="008F03F8"/>
    <w:rsid w:val="008F19F9"/>
    <w:rsid w:val="008F29B7"/>
    <w:rsid w:val="008F32D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57"/>
    <w:rsid w:val="009026F6"/>
    <w:rsid w:val="0090271F"/>
    <w:rsid w:val="00903B1E"/>
    <w:rsid w:val="009057EE"/>
    <w:rsid w:val="00905CFC"/>
    <w:rsid w:val="00906E41"/>
    <w:rsid w:val="0090734A"/>
    <w:rsid w:val="009073A7"/>
    <w:rsid w:val="00907468"/>
    <w:rsid w:val="00911615"/>
    <w:rsid w:val="009120C9"/>
    <w:rsid w:val="009121FD"/>
    <w:rsid w:val="00912978"/>
    <w:rsid w:val="00912EEF"/>
    <w:rsid w:val="00914212"/>
    <w:rsid w:val="00915054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1B34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10"/>
    <w:rsid w:val="00926D6F"/>
    <w:rsid w:val="00926D76"/>
    <w:rsid w:val="00926D86"/>
    <w:rsid w:val="0093063C"/>
    <w:rsid w:val="00931061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8F7"/>
    <w:rsid w:val="00937BF6"/>
    <w:rsid w:val="00937E12"/>
    <w:rsid w:val="00937FCB"/>
    <w:rsid w:val="00941595"/>
    <w:rsid w:val="009416E2"/>
    <w:rsid w:val="00941A10"/>
    <w:rsid w:val="00942EC2"/>
    <w:rsid w:val="00942F2F"/>
    <w:rsid w:val="00943FA2"/>
    <w:rsid w:val="00944A41"/>
    <w:rsid w:val="00945BB5"/>
    <w:rsid w:val="009474DD"/>
    <w:rsid w:val="00951381"/>
    <w:rsid w:val="0095188F"/>
    <w:rsid w:val="0095190D"/>
    <w:rsid w:val="009539E3"/>
    <w:rsid w:val="00954420"/>
    <w:rsid w:val="00954CCD"/>
    <w:rsid w:val="0095603D"/>
    <w:rsid w:val="0095644F"/>
    <w:rsid w:val="009565DF"/>
    <w:rsid w:val="00956878"/>
    <w:rsid w:val="009576B4"/>
    <w:rsid w:val="00960A09"/>
    <w:rsid w:val="00960C22"/>
    <w:rsid w:val="009611DB"/>
    <w:rsid w:val="00961B32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4F6E"/>
    <w:rsid w:val="00975A75"/>
    <w:rsid w:val="00976A43"/>
    <w:rsid w:val="00977040"/>
    <w:rsid w:val="0097790E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778"/>
    <w:rsid w:val="0099116A"/>
    <w:rsid w:val="00991D6A"/>
    <w:rsid w:val="009922DE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4B7"/>
    <w:rsid w:val="009A39B3"/>
    <w:rsid w:val="009A3B8C"/>
    <w:rsid w:val="009A3DD8"/>
    <w:rsid w:val="009A4250"/>
    <w:rsid w:val="009A4864"/>
    <w:rsid w:val="009A7A35"/>
    <w:rsid w:val="009A7AFB"/>
    <w:rsid w:val="009B04B1"/>
    <w:rsid w:val="009B07CD"/>
    <w:rsid w:val="009B1581"/>
    <w:rsid w:val="009B1FB3"/>
    <w:rsid w:val="009B3579"/>
    <w:rsid w:val="009B6732"/>
    <w:rsid w:val="009B6A03"/>
    <w:rsid w:val="009B76A6"/>
    <w:rsid w:val="009B7DFB"/>
    <w:rsid w:val="009C0424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FF2"/>
    <w:rsid w:val="009D00E7"/>
    <w:rsid w:val="009D08F8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2C77"/>
    <w:rsid w:val="009E32F1"/>
    <w:rsid w:val="009E360B"/>
    <w:rsid w:val="009E3EA6"/>
    <w:rsid w:val="009E3EAD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27F1"/>
    <w:rsid w:val="00A03DB5"/>
    <w:rsid w:val="00A03F3D"/>
    <w:rsid w:val="00A04540"/>
    <w:rsid w:val="00A04827"/>
    <w:rsid w:val="00A067AE"/>
    <w:rsid w:val="00A06A73"/>
    <w:rsid w:val="00A10B8F"/>
    <w:rsid w:val="00A10F02"/>
    <w:rsid w:val="00A122CF"/>
    <w:rsid w:val="00A134E0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2771B"/>
    <w:rsid w:val="00A315CD"/>
    <w:rsid w:val="00A325B1"/>
    <w:rsid w:val="00A32DA2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36FB8"/>
    <w:rsid w:val="00A40721"/>
    <w:rsid w:val="00A40C06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851"/>
    <w:rsid w:val="00A47EB7"/>
    <w:rsid w:val="00A5010F"/>
    <w:rsid w:val="00A51764"/>
    <w:rsid w:val="00A51BEE"/>
    <w:rsid w:val="00A5224A"/>
    <w:rsid w:val="00A5239F"/>
    <w:rsid w:val="00A52411"/>
    <w:rsid w:val="00A52A31"/>
    <w:rsid w:val="00A52C38"/>
    <w:rsid w:val="00A52D84"/>
    <w:rsid w:val="00A52F42"/>
    <w:rsid w:val="00A53724"/>
    <w:rsid w:val="00A53D4C"/>
    <w:rsid w:val="00A54AC7"/>
    <w:rsid w:val="00A558DF"/>
    <w:rsid w:val="00A559EF"/>
    <w:rsid w:val="00A55F01"/>
    <w:rsid w:val="00A5684F"/>
    <w:rsid w:val="00A575A8"/>
    <w:rsid w:val="00A576C5"/>
    <w:rsid w:val="00A57D30"/>
    <w:rsid w:val="00A57DD3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27E"/>
    <w:rsid w:val="00A7177C"/>
    <w:rsid w:val="00A719F7"/>
    <w:rsid w:val="00A728E8"/>
    <w:rsid w:val="00A729AA"/>
    <w:rsid w:val="00A73D42"/>
    <w:rsid w:val="00A73F85"/>
    <w:rsid w:val="00A73FF0"/>
    <w:rsid w:val="00A74E29"/>
    <w:rsid w:val="00A7565B"/>
    <w:rsid w:val="00A76B38"/>
    <w:rsid w:val="00A7740C"/>
    <w:rsid w:val="00A7772D"/>
    <w:rsid w:val="00A81231"/>
    <w:rsid w:val="00A81DF6"/>
    <w:rsid w:val="00A8206F"/>
    <w:rsid w:val="00A82240"/>
    <w:rsid w:val="00A82346"/>
    <w:rsid w:val="00A83D72"/>
    <w:rsid w:val="00A84464"/>
    <w:rsid w:val="00A8485E"/>
    <w:rsid w:val="00A849EF"/>
    <w:rsid w:val="00A84C86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1944"/>
    <w:rsid w:val="00AA31D3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6A5F"/>
    <w:rsid w:val="00AC7061"/>
    <w:rsid w:val="00AC7494"/>
    <w:rsid w:val="00AC790E"/>
    <w:rsid w:val="00AD0ACD"/>
    <w:rsid w:val="00AD0C66"/>
    <w:rsid w:val="00AD1811"/>
    <w:rsid w:val="00AD1F11"/>
    <w:rsid w:val="00AD20C5"/>
    <w:rsid w:val="00AD29EB"/>
    <w:rsid w:val="00AD32A8"/>
    <w:rsid w:val="00AD4362"/>
    <w:rsid w:val="00AD47C0"/>
    <w:rsid w:val="00AD49C2"/>
    <w:rsid w:val="00AD7A4A"/>
    <w:rsid w:val="00AD7B85"/>
    <w:rsid w:val="00AE040B"/>
    <w:rsid w:val="00AE0477"/>
    <w:rsid w:val="00AE1191"/>
    <w:rsid w:val="00AE1769"/>
    <w:rsid w:val="00AE18F1"/>
    <w:rsid w:val="00AE1D17"/>
    <w:rsid w:val="00AE32AA"/>
    <w:rsid w:val="00AE3813"/>
    <w:rsid w:val="00AE5DE7"/>
    <w:rsid w:val="00AE6E0B"/>
    <w:rsid w:val="00AF081D"/>
    <w:rsid w:val="00AF2018"/>
    <w:rsid w:val="00AF2A72"/>
    <w:rsid w:val="00AF2C78"/>
    <w:rsid w:val="00AF2F9A"/>
    <w:rsid w:val="00AF3271"/>
    <w:rsid w:val="00AF3431"/>
    <w:rsid w:val="00AF3DE5"/>
    <w:rsid w:val="00AF40AC"/>
    <w:rsid w:val="00AF6366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9DB"/>
    <w:rsid w:val="00B14063"/>
    <w:rsid w:val="00B14104"/>
    <w:rsid w:val="00B146DA"/>
    <w:rsid w:val="00B148B7"/>
    <w:rsid w:val="00B151BE"/>
    <w:rsid w:val="00B15382"/>
    <w:rsid w:val="00B153B7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0D6"/>
    <w:rsid w:val="00B22151"/>
    <w:rsid w:val="00B22242"/>
    <w:rsid w:val="00B22A1E"/>
    <w:rsid w:val="00B2444E"/>
    <w:rsid w:val="00B2453E"/>
    <w:rsid w:val="00B24615"/>
    <w:rsid w:val="00B24E06"/>
    <w:rsid w:val="00B252EE"/>
    <w:rsid w:val="00B25F4A"/>
    <w:rsid w:val="00B25FF5"/>
    <w:rsid w:val="00B26B60"/>
    <w:rsid w:val="00B26BC7"/>
    <w:rsid w:val="00B3004B"/>
    <w:rsid w:val="00B30D55"/>
    <w:rsid w:val="00B31BBA"/>
    <w:rsid w:val="00B31C63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4573"/>
    <w:rsid w:val="00B54815"/>
    <w:rsid w:val="00B54D64"/>
    <w:rsid w:val="00B55DB3"/>
    <w:rsid w:val="00B55E03"/>
    <w:rsid w:val="00B570CF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F92"/>
    <w:rsid w:val="00B7513E"/>
    <w:rsid w:val="00B75208"/>
    <w:rsid w:val="00B75553"/>
    <w:rsid w:val="00B76E54"/>
    <w:rsid w:val="00B76E58"/>
    <w:rsid w:val="00B7710D"/>
    <w:rsid w:val="00B7739F"/>
    <w:rsid w:val="00B77D6F"/>
    <w:rsid w:val="00B80FD6"/>
    <w:rsid w:val="00B819BD"/>
    <w:rsid w:val="00B81B05"/>
    <w:rsid w:val="00B81D2E"/>
    <w:rsid w:val="00B81F83"/>
    <w:rsid w:val="00B82643"/>
    <w:rsid w:val="00B83683"/>
    <w:rsid w:val="00B84530"/>
    <w:rsid w:val="00B8461B"/>
    <w:rsid w:val="00B84B6E"/>
    <w:rsid w:val="00B858DB"/>
    <w:rsid w:val="00B85923"/>
    <w:rsid w:val="00B87F93"/>
    <w:rsid w:val="00B903C2"/>
    <w:rsid w:val="00B906FF"/>
    <w:rsid w:val="00B9279F"/>
    <w:rsid w:val="00B92995"/>
    <w:rsid w:val="00B92CBD"/>
    <w:rsid w:val="00B93022"/>
    <w:rsid w:val="00B9369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B12"/>
    <w:rsid w:val="00BA0577"/>
    <w:rsid w:val="00BA081E"/>
    <w:rsid w:val="00BA08D8"/>
    <w:rsid w:val="00BA1A00"/>
    <w:rsid w:val="00BA247D"/>
    <w:rsid w:val="00BA2A00"/>
    <w:rsid w:val="00BA3C54"/>
    <w:rsid w:val="00BA3DDD"/>
    <w:rsid w:val="00BA4184"/>
    <w:rsid w:val="00BA5E93"/>
    <w:rsid w:val="00BA66B7"/>
    <w:rsid w:val="00BA6CA4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C0606"/>
    <w:rsid w:val="00BC20E5"/>
    <w:rsid w:val="00BC371E"/>
    <w:rsid w:val="00BC3AAC"/>
    <w:rsid w:val="00BC3B6A"/>
    <w:rsid w:val="00BC4AB5"/>
    <w:rsid w:val="00BC4D65"/>
    <w:rsid w:val="00BC4EE8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86F"/>
    <w:rsid w:val="00BD2D88"/>
    <w:rsid w:val="00BD2DA5"/>
    <w:rsid w:val="00BD2F36"/>
    <w:rsid w:val="00BD3837"/>
    <w:rsid w:val="00BD3EF7"/>
    <w:rsid w:val="00BD4267"/>
    <w:rsid w:val="00BD46DB"/>
    <w:rsid w:val="00BD4CA6"/>
    <w:rsid w:val="00BD50C5"/>
    <w:rsid w:val="00BD609F"/>
    <w:rsid w:val="00BD73F5"/>
    <w:rsid w:val="00BD7503"/>
    <w:rsid w:val="00BD7ACF"/>
    <w:rsid w:val="00BE0318"/>
    <w:rsid w:val="00BE031A"/>
    <w:rsid w:val="00BE074F"/>
    <w:rsid w:val="00BE2136"/>
    <w:rsid w:val="00BE2663"/>
    <w:rsid w:val="00BE3A44"/>
    <w:rsid w:val="00BE4595"/>
    <w:rsid w:val="00BE4852"/>
    <w:rsid w:val="00BE49BF"/>
    <w:rsid w:val="00BE4B1F"/>
    <w:rsid w:val="00BE5542"/>
    <w:rsid w:val="00BE595A"/>
    <w:rsid w:val="00BE59C4"/>
    <w:rsid w:val="00BE68CF"/>
    <w:rsid w:val="00BE6C19"/>
    <w:rsid w:val="00BE749D"/>
    <w:rsid w:val="00BF021E"/>
    <w:rsid w:val="00BF0611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2D8A"/>
    <w:rsid w:val="00C03555"/>
    <w:rsid w:val="00C04D46"/>
    <w:rsid w:val="00C10352"/>
    <w:rsid w:val="00C10660"/>
    <w:rsid w:val="00C10A4D"/>
    <w:rsid w:val="00C10CB9"/>
    <w:rsid w:val="00C10D87"/>
    <w:rsid w:val="00C11B03"/>
    <w:rsid w:val="00C12786"/>
    <w:rsid w:val="00C129CE"/>
    <w:rsid w:val="00C12B51"/>
    <w:rsid w:val="00C139A8"/>
    <w:rsid w:val="00C1587A"/>
    <w:rsid w:val="00C160F4"/>
    <w:rsid w:val="00C162C4"/>
    <w:rsid w:val="00C16CAB"/>
    <w:rsid w:val="00C17DBD"/>
    <w:rsid w:val="00C17F2A"/>
    <w:rsid w:val="00C20286"/>
    <w:rsid w:val="00C203FD"/>
    <w:rsid w:val="00C21632"/>
    <w:rsid w:val="00C228EB"/>
    <w:rsid w:val="00C23181"/>
    <w:rsid w:val="00C23E7E"/>
    <w:rsid w:val="00C2422B"/>
    <w:rsid w:val="00C24281"/>
    <w:rsid w:val="00C2462E"/>
    <w:rsid w:val="00C24A68"/>
    <w:rsid w:val="00C257B0"/>
    <w:rsid w:val="00C25876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4ED7"/>
    <w:rsid w:val="00C3555B"/>
    <w:rsid w:val="00C35D64"/>
    <w:rsid w:val="00C35DBD"/>
    <w:rsid w:val="00C378B6"/>
    <w:rsid w:val="00C4002C"/>
    <w:rsid w:val="00C40346"/>
    <w:rsid w:val="00C4168A"/>
    <w:rsid w:val="00C41DA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F8F"/>
    <w:rsid w:val="00C6109A"/>
    <w:rsid w:val="00C61630"/>
    <w:rsid w:val="00C61D19"/>
    <w:rsid w:val="00C639A8"/>
    <w:rsid w:val="00C659DA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193E"/>
    <w:rsid w:val="00C8264D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455D"/>
    <w:rsid w:val="00C94B17"/>
    <w:rsid w:val="00C94B6D"/>
    <w:rsid w:val="00C951DE"/>
    <w:rsid w:val="00C95956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8D9"/>
    <w:rsid w:val="00CA3D0C"/>
    <w:rsid w:val="00CA3FC2"/>
    <w:rsid w:val="00CA4166"/>
    <w:rsid w:val="00CA4251"/>
    <w:rsid w:val="00CA4501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4014"/>
    <w:rsid w:val="00CB47A2"/>
    <w:rsid w:val="00CB4FB2"/>
    <w:rsid w:val="00CB5563"/>
    <w:rsid w:val="00CB69BA"/>
    <w:rsid w:val="00CB6BBF"/>
    <w:rsid w:val="00CB6C43"/>
    <w:rsid w:val="00CB7E17"/>
    <w:rsid w:val="00CC0573"/>
    <w:rsid w:val="00CC0714"/>
    <w:rsid w:val="00CC0D7A"/>
    <w:rsid w:val="00CC0E2E"/>
    <w:rsid w:val="00CC1DF7"/>
    <w:rsid w:val="00CC1E29"/>
    <w:rsid w:val="00CC1F99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20FD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62E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3BA"/>
    <w:rsid w:val="00D20564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38A9"/>
    <w:rsid w:val="00D340A9"/>
    <w:rsid w:val="00D340DA"/>
    <w:rsid w:val="00D35917"/>
    <w:rsid w:val="00D36D04"/>
    <w:rsid w:val="00D37F9D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180"/>
    <w:rsid w:val="00D50815"/>
    <w:rsid w:val="00D51B26"/>
    <w:rsid w:val="00D51CA1"/>
    <w:rsid w:val="00D524EA"/>
    <w:rsid w:val="00D526F9"/>
    <w:rsid w:val="00D52838"/>
    <w:rsid w:val="00D530AE"/>
    <w:rsid w:val="00D53494"/>
    <w:rsid w:val="00D53C38"/>
    <w:rsid w:val="00D53ECE"/>
    <w:rsid w:val="00D545A2"/>
    <w:rsid w:val="00D55064"/>
    <w:rsid w:val="00D557E2"/>
    <w:rsid w:val="00D55A85"/>
    <w:rsid w:val="00D57D9F"/>
    <w:rsid w:val="00D607AA"/>
    <w:rsid w:val="00D61B24"/>
    <w:rsid w:val="00D625F0"/>
    <w:rsid w:val="00D62B90"/>
    <w:rsid w:val="00D62F99"/>
    <w:rsid w:val="00D64C40"/>
    <w:rsid w:val="00D6547E"/>
    <w:rsid w:val="00D6571F"/>
    <w:rsid w:val="00D65D8F"/>
    <w:rsid w:val="00D66C8B"/>
    <w:rsid w:val="00D67F22"/>
    <w:rsid w:val="00D706CA"/>
    <w:rsid w:val="00D70829"/>
    <w:rsid w:val="00D70CC2"/>
    <w:rsid w:val="00D71875"/>
    <w:rsid w:val="00D71AA9"/>
    <w:rsid w:val="00D727EE"/>
    <w:rsid w:val="00D72D2D"/>
    <w:rsid w:val="00D738D6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103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98E"/>
    <w:rsid w:val="00D86E6F"/>
    <w:rsid w:val="00D87E00"/>
    <w:rsid w:val="00D90525"/>
    <w:rsid w:val="00D9134D"/>
    <w:rsid w:val="00D919D2"/>
    <w:rsid w:val="00D919E9"/>
    <w:rsid w:val="00D93277"/>
    <w:rsid w:val="00D93573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52BE"/>
    <w:rsid w:val="00DA66E9"/>
    <w:rsid w:val="00DA6803"/>
    <w:rsid w:val="00DA7A03"/>
    <w:rsid w:val="00DB1147"/>
    <w:rsid w:val="00DB1818"/>
    <w:rsid w:val="00DB1F57"/>
    <w:rsid w:val="00DB3031"/>
    <w:rsid w:val="00DB350F"/>
    <w:rsid w:val="00DB3DCC"/>
    <w:rsid w:val="00DB41C9"/>
    <w:rsid w:val="00DB5C8B"/>
    <w:rsid w:val="00DB5EAD"/>
    <w:rsid w:val="00DB6076"/>
    <w:rsid w:val="00DB68E2"/>
    <w:rsid w:val="00DB6CDF"/>
    <w:rsid w:val="00DB6D09"/>
    <w:rsid w:val="00DB73BD"/>
    <w:rsid w:val="00DB7FE1"/>
    <w:rsid w:val="00DC01CC"/>
    <w:rsid w:val="00DC1D94"/>
    <w:rsid w:val="00DC309B"/>
    <w:rsid w:val="00DC373B"/>
    <w:rsid w:val="00DC3A8A"/>
    <w:rsid w:val="00DC3B6C"/>
    <w:rsid w:val="00DC3BE5"/>
    <w:rsid w:val="00DC3D1D"/>
    <w:rsid w:val="00DC3D64"/>
    <w:rsid w:val="00DC3DC6"/>
    <w:rsid w:val="00DC4091"/>
    <w:rsid w:val="00DC4DA2"/>
    <w:rsid w:val="00DC4F85"/>
    <w:rsid w:val="00DC58BA"/>
    <w:rsid w:val="00DC658E"/>
    <w:rsid w:val="00DC7DC9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D7595"/>
    <w:rsid w:val="00DE0672"/>
    <w:rsid w:val="00DE2655"/>
    <w:rsid w:val="00DE2E83"/>
    <w:rsid w:val="00DE3E1C"/>
    <w:rsid w:val="00DE3F3B"/>
    <w:rsid w:val="00DE4152"/>
    <w:rsid w:val="00DE41C2"/>
    <w:rsid w:val="00DE5D0B"/>
    <w:rsid w:val="00DE6A61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3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768C"/>
    <w:rsid w:val="00E20190"/>
    <w:rsid w:val="00E20289"/>
    <w:rsid w:val="00E20CDC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37001"/>
    <w:rsid w:val="00E4045F"/>
    <w:rsid w:val="00E40AF9"/>
    <w:rsid w:val="00E4112C"/>
    <w:rsid w:val="00E412D9"/>
    <w:rsid w:val="00E41B6E"/>
    <w:rsid w:val="00E42951"/>
    <w:rsid w:val="00E42A11"/>
    <w:rsid w:val="00E435DC"/>
    <w:rsid w:val="00E43AA4"/>
    <w:rsid w:val="00E4440B"/>
    <w:rsid w:val="00E44BD9"/>
    <w:rsid w:val="00E450A1"/>
    <w:rsid w:val="00E453DE"/>
    <w:rsid w:val="00E454C7"/>
    <w:rsid w:val="00E45722"/>
    <w:rsid w:val="00E459F3"/>
    <w:rsid w:val="00E45A11"/>
    <w:rsid w:val="00E46326"/>
    <w:rsid w:val="00E46A3B"/>
    <w:rsid w:val="00E46D95"/>
    <w:rsid w:val="00E4756B"/>
    <w:rsid w:val="00E5122E"/>
    <w:rsid w:val="00E52A35"/>
    <w:rsid w:val="00E5322D"/>
    <w:rsid w:val="00E53962"/>
    <w:rsid w:val="00E5474E"/>
    <w:rsid w:val="00E54788"/>
    <w:rsid w:val="00E54AC5"/>
    <w:rsid w:val="00E56E41"/>
    <w:rsid w:val="00E57351"/>
    <w:rsid w:val="00E5746D"/>
    <w:rsid w:val="00E575CF"/>
    <w:rsid w:val="00E60E0E"/>
    <w:rsid w:val="00E6140C"/>
    <w:rsid w:val="00E622D3"/>
    <w:rsid w:val="00E62835"/>
    <w:rsid w:val="00E63184"/>
    <w:rsid w:val="00E6352F"/>
    <w:rsid w:val="00E638C9"/>
    <w:rsid w:val="00E63ADA"/>
    <w:rsid w:val="00E63C74"/>
    <w:rsid w:val="00E666C4"/>
    <w:rsid w:val="00E66811"/>
    <w:rsid w:val="00E67834"/>
    <w:rsid w:val="00E70A56"/>
    <w:rsid w:val="00E71E8D"/>
    <w:rsid w:val="00E728FF"/>
    <w:rsid w:val="00E73AFB"/>
    <w:rsid w:val="00E743E5"/>
    <w:rsid w:val="00E74FA0"/>
    <w:rsid w:val="00E7504C"/>
    <w:rsid w:val="00E75718"/>
    <w:rsid w:val="00E75DB9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405A"/>
    <w:rsid w:val="00E8517A"/>
    <w:rsid w:val="00E854B4"/>
    <w:rsid w:val="00E85882"/>
    <w:rsid w:val="00E86088"/>
    <w:rsid w:val="00E879EA"/>
    <w:rsid w:val="00E87DC0"/>
    <w:rsid w:val="00E90967"/>
    <w:rsid w:val="00E915F0"/>
    <w:rsid w:val="00E91663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97BAC"/>
    <w:rsid w:val="00EA05AE"/>
    <w:rsid w:val="00EA07E6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B07CE"/>
    <w:rsid w:val="00EB0DEB"/>
    <w:rsid w:val="00EB105D"/>
    <w:rsid w:val="00EB162F"/>
    <w:rsid w:val="00EB1DF0"/>
    <w:rsid w:val="00EB1F8A"/>
    <w:rsid w:val="00EB2691"/>
    <w:rsid w:val="00EB2948"/>
    <w:rsid w:val="00EB296D"/>
    <w:rsid w:val="00EB35F2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81E"/>
    <w:rsid w:val="00EC4A25"/>
    <w:rsid w:val="00EC4BE5"/>
    <w:rsid w:val="00EC4C57"/>
    <w:rsid w:val="00EC4DA3"/>
    <w:rsid w:val="00EC52A2"/>
    <w:rsid w:val="00EC5943"/>
    <w:rsid w:val="00EC7A4F"/>
    <w:rsid w:val="00EC7DAF"/>
    <w:rsid w:val="00ED0737"/>
    <w:rsid w:val="00ED1455"/>
    <w:rsid w:val="00ED1B0E"/>
    <w:rsid w:val="00ED204D"/>
    <w:rsid w:val="00ED26A5"/>
    <w:rsid w:val="00ED4E8D"/>
    <w:rsid w:val="00ED517B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F081D"/>
    <w:rsid w:val="00EF42B4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411D"/>
    <w:rsid w:val="00F0533C"/>
    <w:rsid w:val="00F05426"/>
    <w:rsid w:val="00F05719"/>
    <w:rsid w:val="00F0647C"/>
    <w:rsid w:val="00F06CDF"/>
    <w:rsid w:val="00F07388"/>
    <w:rsid w:val="00F078C8"/>
    <w:rsid w:val="00F07FBA"/>
    <w:rsid w:val="00F10B09"/>
    <w:rsid w:val="00F110DD"/>
    <w:rsid w:val="00F125D7"/>
    <w:rsid w:val="00F12FF8"/>
    <w:rsid w:val="00F137D3"/>
    <w:rsid w:val="00F139BA"/>
    <w:rsid w:val="00F14740"/>
    <w:rsid w:val="00F15685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2B5"/>
    <w:rsid w:val="00F27C1E"/>
    <w:rsid w:val="00F32066"/>
    <w:rsid w:val="00F32209"/>
    <w:rsid w:val="00F33D9C"/>
    <w:rsid w:val="00F360F1"/>
    <w:rsid w:val="00F36BF4"/>
    <w:rsid w:val="00F37743"/>
    <w:rsid w:val="00F377D8"/>
    <w:rsid w:val="00F406BB"/>
    <w:rsid w:val="00F414C7"/>
    <w:rsid w:val="00F417B5"/>
    <w:rsid w:val="00F419F4"/>
    <w:rsid w:val="00F4279C"/>
    <w:rsid w:val="00F42F3F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7586"/>
    <w:rsid w:val="00F67808"/>
    <w:rsid w:val="00F67EA8"/>
    <w:rsid w:val="00F67EBD"/>
    <w:rsid w:val="00F70133"/>
    <w:rsid w:val="00F704A2"/>
    <w:rsid w:val="00F70D58"/>
    <w:rsid w:val="00F71AFB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5541"/>
    <w:rsid w:val="00F86034"/>
    <w:rsid w:val="00F86180"/>
    <w:rsid w:val="00F86A1B"/>
    <w:rsid w:val="00F877D9"/>
    <w:rsid w:val="00F90780"/>
    <w:rsid w:val="00F909AE"/>
    <w:rsid w:val="00F90B38"/>
    <w:rsid w:val="00F913C3"/>
    <w:rsid w:val="00F924BF"/>
    <w:rsid w:val="00F92F93"/>
    <w:rsid w:val="00F935C6"/>
    <w:rsid w:val="00F93E68"/>
    <w:rsid w:val="00F940DA"/>
    <w:rsid w:val="00F944F2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236"/>
    <w:rsid w:val="00FA4828"/>
    <w:rsid w:val="00FA4C66"/>
    <w:rsid w:val="00FA5190"/>
    <w:rsid w:val="00FA5286"/>
    <w:rsid w:val="00FA5994"/>
    <w:rsid w:val="00FA5AF6"/>
    <w:rsid w:val="00FA654F"/>
    <w:rsid w:val="00FA68EF"/>
    <w:rsid w:val="00FA6C1A"/>
    <w:rsid w:val="00FA6EE3"/>
    <w:rsid w:val="00FA6F91"/>
    <w:rsid w:val="00FA78DF"/>
    <w:rsid w:val="00FA7EDB"/>
    <w:rsid w:val="00FB0AF8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258A"/>
    <w:rsid w:val="00FC31A5"/>
    <w:rsid w:val="00FC3B02"/>
    <w:rsid w:val="00FC4099"/>
    <w:rsid w:val="00FC4970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2723"/>
    <w:rsid w:val="00FD278C"/>
    <w:rsid w:val="00FD34A2"/>
    <w:rsid w:val="00FD3A8D"/>
    <w:rsid w:val="00FD48C6"/>
    <w:rsid w:val="00FD4976"/>
    <w:rsid w:val="00FD5296"/>
    <w:rsid w:val="00FD55F8"/>
    <w:rsid w:val="00FD5DB4"/>
    <w:rsid w:val="00FD6820"/>
    <w:rsid w:val="00FE0950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6E96"/>
    <w:rsid w:val="00FE71F5"/>
    <w:rsid w:val="00FE7E54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26F9"/>
    <w:rPr>
      <w:color w:val="605E5C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D7595"/>
    <w:pPr>
      <w:numPr>
        <w:numId w:val="11"/>
      </w:numPr>
      <w:ind w:left="0" w:firstLine="0"/>
    </w:pPr>
    <w:rPr>
      <w:rFonts w:eastAsiaTheme="minorHAnsi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D7595"/>
    <w:rPr>
      <w:rFonts w:eastAsiaTheme="minorHAnsi" w:cstheme="minorBidi"/>
      <w:b/>
      <w:iCs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0C12A-292C-419F-B0DD-06FB138E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4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5776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</cp:revision>
  <dcterms:created xsi:type="dcterms:W3CDTF">2019-04-01T16:25:00Z</dcterms:created>
  <dcterms:modified xsi:type="dcterms:W3CDTF">2019-04-01T18:09:00Z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